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AB9" w:rsidRPr="00BF40AC" w:rsidRDefault="00BF40AC">
      <w:pPr>
        <w:rPr>
          <w:rFonts w:cstheme="minorHAnsi"/>
          <w:sz w:val="44"/>
          <w:szCs w:val="44"/>
          <w:u w:val="single"/>
        </w:rPr>
      </w:pPr>
      <w:r w:rsidRPr="00BF40AC">
        <w:rPr>
          <w:rFonts w:cstheme="minorHAnsi"/>
          <w:sz w:val="44"/>
          <w:szCs w:val="44"/>
          <w:u w:val="single"/>
        </w:rPr>
        <w:t>COMPLETAR PARA CADA INFRACCIÓN:</w:t>
      </w:r>
    </w:p>
    <w:tbl>
      <w:tblPr>
        <w:tblStyle w:val="Tablaconcuadrcula"/>
        <w:tblW w:w="13178" w:type="dxa"/>
        <w:tblLook w:val="04A0" w:firstRow="1" w:lastRow="0" w:firstColumn="1" w:lastColumn="0" w:noHBand="0" w:noVBand="1"/>
      </w:tblPr>
      <w:tblGrid>
        <w:gridCol w:w="2689"/>
        <w:gridCol w:w="10489"/>
      </w:tblGrid>
      <w:tr w:rsidR="00947AB9" w:rsidRPr="00BF40AC" w:rsidTr="004438FA">
        <w:tc>
          <w:tcPr>
            <w:tcW w:w="13178" w:type="dxa"/>
            <w:gridSpan w:val="2"/>
            <w:shd w:val="clear" w:color="auto" w:fill="A8D08D" w:themeFill="accent6" w:themeFillTint="99"/>
          </w:tcPr>
          <w:p w:rsidR="00947AB9" w:rsidRPr="00BF40AC" w:rsidRDefault="00947AB9" w:rsidP="00947AB9">
            <w:pPr>
              <w:pStyle w:val="Prrafodelista"/>
              <w:numPr>
                <w:ilvl w:val="0"/>
                <w:numId w:val="1"/>
              </w:numPr>
              <w:rPr>
                <w:rFonts w:cstheme="minorHAnsi"/>
                <w:b/>
                <w:sz w:val="32"/>
                <w:szCs w:val="32"/>
              </w:rPr>
            </w:pPr>
            <w:r w:rsidRPr="00BF40AC">
              <w:rPr>
                <w:rFonts w:cstheme="minorHAnsi"/>
                <w:b/>
                <w:sz w:val="32"/>
                <w:szCs w:val="32"/>
              </w:rPr>
              <w:t>DESCRIPCIÓN DEL HECHO QUE CONSTITUYE LA INFRACCIÓN Y SUS EFECTOS</w:t>
            </w:r>
          </w:p>
        </w:tc>
      </w:tr>
      <w:tr w:rsidR="00947AB9" w:rsidRPr="00BF40AC" w:rsidTr="004438FA">
        <w:tc>
          <w:tcPr>
            <w:tcW w:w="2689" w:type="dxa"/>
            <w:shd w:val="clear" w:color="auto" w:fill="C5E0B3" w:themeFill="accent6" w:themeFillTint="66"/>
          </w:tcPr>
          <w:p w:rsidR="00947AB9" w:rsidRPr="00BF40AC" w:rsidRDefault="00947AB9">
            <w:pPr>
              <w:rPr>
                <w:rFonts w:cstheme="minorHAnsi"/>
              </w:rPr>
            </w:pPr>
            <w:r w:rsidRPr="00BF40AC">
              <w:rPr>
                <w:rFonts w:cstheme="minorHAnsi"/>
              </w:rPr>
              <w:t>IDENTIFICADOR DEL HECHO</w:t>
            </w:r>
          </w:p>
        </w:tc>
        <w:tc>
          <w:tcPr>
            <w:tcW w:w="10489" w:type="dxa"/>
          </w:tcPr>
          <w:p w:rsidR="00947AB9" w:rsidRPr="00BF40AC" w:rsidRDefault="00947AB9">
            <w:pPr>
              <w:rPr>
                <w:rFonts w:cstheme="minorHAnsi"/>
              </w:rPr>
            </w:pPr>
            <w:r w:rsidRPr="00BF40AC">
              <w:rPr>
                <w:rFonts w:eastAsia="Times New Roman" w:cstheme="minorHAnsi"/>
                <w:b/>
                <w:color w:val="385623"/>
                <w:lang w:val="en-US" w:eastAsia="es-CL"/>
              </w:rPr>
              <w:t>ROL.EX. Nº1/ ROL F-003-2018</w:t>
            </w:r>
            <w:r w:rsidRPr="00BF40AC">
              <w:rPr>
                <w:rFonts w:eastAsia="Times New Roman" w:cstheme="minorHAnsi"/>
                <w:color w:val="385623"/>
                <w:lang w:val="en-US" w:eastAsia="es-CL"/>
              </w:rPr>
              <w:t xml:space="preserve"> </w:t>
            </w:r>
            <w:r w:rsidRPr="00BF40AC">
              <w:rPr>
                <w:rFonts w:eastAsia="Times New Roman" w:cstheme="minorHAnsi"/>
                <w:b/>
                <w:color w:val="385623"/>
                <w:lang w:val="en-US" w:eastAsia="es-CL"/>
              </w:rPr>
              <w:t>, HECHO (1</w:t>
            </w:r>
            <w:r w:rsidR="007F5F6C">
              <w:rPr>
                <w:rFonts w:eastAsia="Times New Roman" w:cstheme="minorHAnsi"/>
                <w:b/>
                <w:color w:val="385623"/>
                <w:lang w:val="en-US" w:eastAsia="es-CL"/>
              </w:rPr>
              <w:t>-1</w:t>
            </w:r>
            <w:r w:rsidRPr="00BF40AC">
              <w:rPr>
                <w:rFonts w:eastAsia="Times New Roman" w:cstheme="minorHAnsi"/>
                <w:b/>
                <w:color w:val="385623"/>
                <w:lang w:val="en-US" w:eastAsia="es-CL"/>
              </w:rPr>
              <w:t>)</w:t>
            </w:r>
          </w:p>
        </w:tc>
      </w:tr>
      <w:tr w:rsidR="00947AB9" w:rsidRPr="00BF40AC" w:rsidTr="004438FA">
        <w:tc>
          <w:tcPr>
            <w:tcW w:w="2689" w:type="dxa"/>
            <w:shd w:val="clear" w:color="auto" w:fill="C5E0B3" w:themeFill="accent6" w:themeFillTint="66"/>
          </w:tcPr>
          <w:p w:rsidR="00947AB9" w:rsidRPr="00BF40AC" w:rsidRDefault="00947AB9">
            <w:pPr>
              <w:rPr>
                <w:rFonts w:cstheme="minorHAnsi"/>
              </w:rPr>
            </w:pPr>
            <w:r w:rsidRPr="00BF40AC">
              <w:rPr>
                <w:rFonts w:cstheme="minorHAnsi"/>
              </w:rPr>
              <w:t>DESCRIPCIÓN DE LOS HECHOS, ACTOS Y OMISIONES QUE CONSTITUYEN LA INFRACCIÓN</w:t>
            </w:r>
          </w:p>
        </w:tc>
        <w:tc>
          <w:tcPr>
            <w:tcW w:w="10489" w:type="dxa"/>
          </w:tcPr>
          <w:p w:rsidR="00947AB9" w:rsidRPr="00BF40AC" w:rsidRDefault="00947AB9">
            <w:pPr>
              <w:rPr>
                <w:rFonts w:cstheme="minorHAnsi"/>
              </w:rPr>
            </w:pPr>
            <w:r w:rsidRPr="00BF40AC">
              <w:rPr>
                <w:rFonts w:eastAsia="Times New Roman" w:cstheme="minorHAnsi"/>
                <w:color w:val="385623"/>
                <w:lang w:eastAsia="es-CL"/>
              </w:rPr>
              <w:t>El establecimiento industrial no informó los reportes de autocontrol de su programa de  monitoreo establecido en la Resolución exenta Nº 2009, de  15 de mayo 2008 de la Superintendencia de Servicios Sanitarios correspondiente al período correspondiente a los meses de julio, agosto, septiembre, noviembre y diciembre  de 2013; enero, abril, junio, julio y agosto de 2014 ; mayo, junio, julio, agosto, septiembre, octubre, noviembre y diciembre de 2015; enero, febrero, marzo, abril, mayo, junio, julio, agosto, septiembre, octubre, noviembre y diciembre de 2016.</w:t>
            </w:r>
          </w:p>
        </w:tc>
      </w:tr>
      <w:tr w:rsidR="00947AB9" w:rsidRPr="00BF40AC" w:rsidTr="004438FA">
        <w:tc>
          <w:tcPr>
            <w:tcW w:w="2689" w:type="dxa"/>
            <w:shd w:val="clear" w:color="auto" w:fill="C5E0B3" w:themeFill="accent6" w:themeFillTint="66"/>
          </w:tcPr>
          <w:p w:rsidR="00947AB9" w:rsidRPr="00BF40AC" w:rsidRDefault="00947AB9" w:rsidP="00BF40AC">
            <w:pPr>
              <w:rPr>
                <w:rFonts w:cstheme="minorHAnsi"/>
              </w:rPr>
            </w:pPr>
            <w:r w:rsidRPr="00BF40AC">
              <w:rPr>
                <w:rFonts w:cstheme="minorHAnsi"/>
              </w:rPr>
              <w:t>NORMATIVA PERTINENTE</w:t>
            </w:r>
          </w:p>
        </w:tc>
        <w:tc>
          <w:tcPr>
            <w:tcW w:w="10489" w:type="dxa"/>
          </w:tcPr>
          <w:p w:rsidR="00947AB9" w:rsidRPr="00BF40AC" w:rsidRDefault="00947AB9" w:rsidP="00947AB9">
            <w:pPr>
              <w:jc w:val="both"/>
              <w:rPr>
                <w:rFonts w:eastAsia="Times New Roman" w:cstheme="minorHAnsi"/>
                <w:b/>
                <w:color w:val="385623"/>
                <w:lang w:eastAsia="es-CL"/>
              </w:rPr>
            </w:pPr>
            <w:r w:rsidRPr="00BF40AC">
              <w:rPr>
                <w:rFonts w:eastAsia="Times New Roman" w:cstheme="minorHAnsi"/>
                <w:b/>
                <w:color w:val="385623"/>
                <w:lang w:eastAsia="es-CL"/>
              </w:rPr>
              <w:t>Resolución Exenta Nº 124, de 22 de agosto de 2007, de la comisión regional del Medio Ambiente de la región de la Araucanía. Considerando 4.</w:t>
            </w:r>
          </w:p>
          <w:p w:rsidR="00947AB9" w:rsidRPr="00BF40AC" w:rsidRDefault="00947AB9" w:rsidP="00947AB9">
            <w:pPr>
              <w:rPr>
                <w:rFonts w:cstheme="minorHAnsi"/>
              </w:rPr>
            </w:pPr>
            <w:r w:rsidRPr="00BF40AC">
              <w:rPr>
                <w:rFonts w:cstheme="minorHAnsi"/>
              </w:rPr>
              <w:t xml:space="preserve">“Que, en relación con el cumplimiento de la normativa ambiental aplicable al proyecto “Piscicultura Río Codihue, Centro Tres Horquetas, Cunco, y sobre la base de los antecedentes que constan en el expediente de evaluación, debe indicarse que la ejecución del proyecto cumple con: </w:t>
            </w:r>
          </w:p>
          <w:p w:rsidR="00947AB9" w:rsidRPr="00BF40AC" w:rsidRDefault="00947AB9" w:rsidP="00947AB9">
            <w:pPr>
              <w:rPr>
                <w:rFonts w:cstheme="minorHAnsi"/>
              </w:rPr>
            </w:pPr>
            <w:r w:rsidRPr="00BF40AC">
              <w:rPr>
                <w:rFonts w:cstheme="minorHAnsi"/>
              </w:rPr>
              <w:t>4.1 Normas de emisión y otras normas ambientales:</w:t>
            </w:r>
          </w:p>
          <w:p w:rsidR="00947AB9" w:rsidRPr="00BF40AC" w:rsidRDefault="00947AB9" w:rsidP="00947AB9">
            <w:pPr>
              <w:rPr>
                <w:rFonts w:cstheme="minorHAnsi"/>
              </w:rPr>
            </w:pPr>
            <w:r w:rsidRPr="00BF40AC">
              <w:rPr>
                <w:rFonts w:cstheme="minorHAnsi"/>
              </w:rPr>
              <w:t>(…)</w:t>
            </w:r>
          </w:p>
          <w:p w:rsidR="00947AB9" w:rsidRPr="00BF40AC" w:rsidRDefault="00947AB9" w:rsidP="00947AB9">
            <w:pPr>
              <w:rPr>
                <w:rFonts w:cstheme="minorHAnsi"/>
              </w:rPr>
            </w:pPr>
            <w:r w:rsidRPr="00BF40AC">
              <w:rPr>
                <w:rFonts w:cstheme="minorHAnsi"/>
              </w:rPr>
              <w:t>D.S.N°90/2001 Descarga de residuos industriales líquidos a cuerpos de aguas superficiales, cumpliendo con la Tabla 3 (…).”</w:t>
            </w:r>
          </w:p>
          <w:p w:rsidR="00947AB9" w:rsidRPr="00BF40AC" w:rsidRDefault="00947AB9" w:rsidP="00947AB9">
            <w:pPr>
              <w:rPr>
                <w:rFonts w:cstheme="minorHAnsi"/>
                <w:b/>
              </w:rPr>
            </w:pPr>
            <w:r w:rsidRPr="00BF40AC">
              <w:rPr>
                <w:rFonts w:cstheme="minorHAnsi"/>
                <w:b/>
              </w:rPr>
              <w:t>La Resolución Exenta N° 166, del 7 de agosto de 2013, de la Comisión Evaluadora de Proyectos de la Región de La Araucanía. Considerando 4.</w:t>
            </w:r>
          </w:p>
          <w:p w:rsidR="00947AB9" w:rsidRPr="00BF40AC" w:rsidRDefault="00947AB9" w:rsidP="00947AB9">
            <w:pPr>
              <w:rPr>
                <w:rFonts w:cstheme="minorHAnsi"/>
              </w:rPr>
            </w:pPr>
            <w:r w:rsidRPr="00BF40AC">
              <w:rPr>
                <w:rFonts w:cstheme="minorHAnsi"/>
              </w:rPr>
              <w:t xml:space="preserve">“La ejecución del proyecto, cumple con la siguiente normativa ambiental: </w:t>
            </w:r>
          </w:p>
          <w:tbl>
            <w:tblPr>
              <w:tblStyle w:val="Tablaconcuadrcula"/>
              <w:tblW w:w="9971" w:type="dxa"/>
              <w:tblLook w:val="04A0" w:firstRow="1" w:lastRow="0" w:firstColumn="1" w:lastColumn="0" w:noHBand="0" w:noVBand="1"/>
            </w:tblPr>
            <w:tblGrid>
              <w:gridCol w:w="5010"/>
              <w:gridCol w:w="4961"/>
            </w:tblGrid>
            <w:tr w:rsidR="00947AB9" w:rsidRPr="00BF40AC" w:rsidTr="00947AB9">
              <w:trPr>
                <w:trHeight w:val="396"/>
              </w:trPr>
              <w:tc>
                <w:tcPr>
                  <w:tcW w:w="5010" w:type="dxa"/>
                </w:tcPr>
                <w:p w:rsidR="00947AB9" w:rsidRPr="00BF40AC" w:rsidRDefault="00947AB9" w:rsidP="00947AB9">
                  <w:pPr>
                    <w:rPr>
                      <w:rFonts w:cstheme="minorHAnsi"/>
                    </w:rPr>
                  </w:pPr>
                  <w:r w:rsidRPr="00BF40AC">
                    <w:rPr>
                      <w:rFonts w:cstheme="minorHAnsi"/>
                    </w:rPr>
                    <w:t>Normativa</w:t>
                  </w:r>
                </w:p>
              </w:tc>
              <w:tc>
                <w:tcPr>
                  <w:tcW w:w="4961" w:type="dxa"/>
                </w:tcPr>
                <w:p w:rsidR="00947AB9" w:rsidRPr="00BF40AC" w:rsidRDefault="00947AB9" w:rsidP="00947AB9">
                  <w:pPr>
                    <w:ind w:left="824" w:hanging="824"/>
                    <w:rPr>
                      <w:rFonts w:cstheme="minorHAnsi"/>
                    </w:rPr>
                  </w:pPr>
                  <w:r w:rsidRPr="00BF40AC">
                    <w:rPr>
                      <w:rFonts w:cstheme="minorHAnsi"/>
                    </w:rPr>
                    <w:t>Forma de cumplimiento</w:t>
                  </w:r>
                </w:p>
              </w:tc>
            </w:tr>
            <w:tr w:rsidR="00947AB9" w:rsidRPr="00BF40AC" w:rsidTr="00947AB9">
              <w:trPr>
                <w:trHeight w:val="1544"/>
              </w:trPr>
              <w:tc>
                <w:tcPr>
                  <w:tcW w:w="5010" w:type="dxa"/>
                </w:tcPr>
                <w:p w:rsidR="00947AB9" w:rsidRPr="00BF40AC" w:rsidRDefault="00947AB9" w:rsidP="00947AB9">
                  <w:pPr>
                    <w:rPr>
                      <w:rFonts w:cstheme="minorHAnsi"/>
                    </w:rPr>
                  </w:pPr>
                  <w:r w:rsidRPr="00BF40AC">
                    <w:rPr>
                      <w:rFonts w:cstheme="minorHAnsi"/>
                    </w:rPr>
                    <w:t xml:space="preserve">D.S. N°90/00, Norma de emisión para la regulación para contaminantes asociados a las descargas de residuos líquidos a aguas marinas y continentales superficiales. </w:t>
                  </w:r>
                </w:p>
                <w:p w:rsidR="00947AB9" w:rsidRPr="00BF40AC" w:rsidRDefault="00947AB9" w:rsidP="00947AB9">
                  <w:pPr>
                    <w:rPr>
                      <w:rFonts w:cstheme="minorHAnsi"/>
                    </w:rPr>
                  </w:pPr>
                  <w:r w:rsidRPr="00BF40AC">
                    <w:rPr>
                      <w:rFonts w:cstheme="minorHAnsi"/>
                    </w:rPr>
                    <w:t>MINSEGPRES</w:t>
                  </w:r>
                </w:p>
              </w:tc>
              <w:tc>
                <w:tcPr>
                  <w:tcW w:w="4961" w:type="dxa"/>
                </w:tcPr>
                <w:p w:rsidR="00947AB9" w:rsidRPr="00BF40AC" w:rsidRDefault="00947AB9" w:rsidP="00947AB9">
                  <w:pPr>
                    <w:rPr>
                      <w:rFonts w:cstheme="minorHAnsi"/>
                    </w:rPr>
                  </w:pPr>
                  <w:r w:rsidRPr="00BF40AC">
                    <w:rPr>
                      <w:rFonts w:cstheme="minorHAnsi"/>
                    </w:rPr>
                    <w:t>El efluente cumplirá con los parámetros de la Tabla N°3 de dicha norma. Se contempla el respectivo monitoreo de los parámetros de interés de acuerdo a Resolución SISS a lo cual se adicionará el parámetro triclotometano</w:t>
                  </w:r>
                </w:p>
              </w:tc>
            </w:tr>
          </w:tbl>
          <w:p w:rsidR="00947AB9" w:rsidRDefault="00947AB9" w:rsidP="00947AB9">
            <w:pPr>
              <w:jc w:val="both"/>
              <w:rPr>
                <w:rFonts w:eastAsia="Times New Roman" w:cstheme="minorHAnsi"/>
                <w:color w:val="385623"/>
                <w:lang w:eastAsia="es-CL"/>
              </w:rPr>
            </w:pPr>
          </w:p>
          <w:p w:rsidR="00CD71E5" w:rsidRDefault="00CD71E5" w:rsidP="00947AB9">
            <w:pPr>
              <w:jc w:val="both"/>
              <w:rPr>
                <w:rFonts w:eastAsia="Times New Roman" w:cstheme="minorHAnsi"/>
                <w:color w:val="385623"/>
                <w:lang w:eastAsia="es-CL"/>
              </w:rPr>
            </w:pPr>
          </w:p>
          <w:p w:rsidR="00CD71E5" w:rsidRPr="00BF40AC" w:rsidRDefault="00CD71E5" w:rsidP="00947AB9">
            <w:pPr>
              <w:jc w:val="both"/>
              <w:rPr>
                <w:rFonts w:eastAsia="Times New Roman" w:cstheme="minorHAnsi"/>
                <w:color w:val="385623"/>
                <w:lang w:eastAsia="es-CL"/>
              </w:rPr>
            </w:pPr>
          </w:p>
          <w:p w:rsidR="00947AB9" w:rsidRPr="00BF40AC" w:rsidRDefault="00947AB9" w:rsidP="00947AB9">
            <w:pPr>
              <w:rPr>
                <w:rFonts w:cstheme="minorHAnsi"/>
                <w:b/>
              </w:rPr>
            </w:pPr>
            <w:r w:rsidRPr="00BF40AC">
              <w:rPr>
                <w:rFonts w:cstheme="minorHAnsi"/>
                <w:b/>
              </w:rPr>
              <w:lastRenderedPageBreak/>
              <w:t>Artículo 1° D.S. N° 90/2000</w:t>
            </w:r>
          </w:p>
          <w:p w:rsidR="00947AB9" w:rsidRPr="00BF40AC" w:rsidRDefault="00947AB9" w:rsidP="00947AB9">
            <w:pPr>
              <w:rPr>
                <w:rFonts w:cstheme="minorHAnsi"/>
              </w:rPr>
            </w:pPr>
            <w:r w:rsidRPr="00BF40AC">
              <w:rPr>
                <w:rFonts w:cstheme="minorHAnsi"/>
              </w:rPr>
              <w:t>“5.2 Desde la entrada en vigencia del presente decreto, las fuentes existentes deberán caracterizar e informar todos sus residuos líquidos, mediante los procedimientos de medición y control establecidos en la presente norma y entregar toda otra información relativa al vertimiento de residuos líquidos que la autoridad competente determine conforme a la normativa vigente sobre la materia (…)”.</w:t>
            </w:r>
          </w:p>
          <w:p w:rsidR="00947AB9" w:rsidRPr="00BF40AC" w:rsidRDefault="00947AB9" w:rsidP="00947AB9">
            <w:pPr>
              <w:rPr>
                <w:rFonts w:cstheme="minorHAnsi"/>
                <w:b/>
              </w:rPr>
            </w:pPr>
            <w:r w:rsidRPr="00BF40AC">
              <w:rPr>
                <w:rFonts w:cstheme="minorHAnsi"/>
                <w:b/>
              </w:rPr>
              <w:t>Artículo 1° D.S. N° 90/2000</w:t>
            </w:r>
          </w:p>
          <w:p w:rsidR="00947AB9" w:rsidRPr="00BF40AC" w:rsidRDefault="00947AB9" w:rsidP="00947AB9">
            <w:pPr>
              <w:rPr>
                <w:rFonts w:cstheme="minorHAnsi"/>
              </w:rPr>
            </w:pPr>
            <w:r w:rsidRPr="00BF40AC">
              <w:rPr>
                <w:rFonts w:cstheme="minorHAnsi"/>
              </w:rPr>
              <w:t>“6.3.1 Frecuencia de monitoreo.</w:t>
            </w:r>
          </w:p>
          <w:p w:rsidR="00947AB9" w:rsidRPr="00BF40AC" w:rsidRDefault="00947AB9" w:rsidP="00947AB9">
            <w:pPr>
              <w:rPr>
                <w:rFonts w:cstheme="minorHAnsi"/>
              </w:rPr>
            </w:pPr>
            <w:r w:rsidRPr="00BF40AC">
              <w:rPr>
                <w:rFonts w:cstheme="minorHAnsi"/>
              </w:rPr>
              <w:t>El número de días en que la fuent</w:t>
            </w:r>
            <w:r w:rsidR="000F77AD">
              <w:rPr>
                <w:rFonts w:cstheme="minorHAnsi"/>
              </w:rPr>
              <w:t>e emisora realice los monitoreos</w:t>
            </w:r>
            <w:r w:rsidRPr="00BF40AC">
              <w:rPr>
                <w:rFonts w:cstheme="minorHAnsi"/>
              </w:rPr>
              <w:t xml:space="preserve"> debe ser representativo de las condiciones de descarga, en términos tales que corresponda a aquellos en que, de acuerdo a la planificación de la fuente emisora, se viertan los residuos líquidos generados en máxima producción o en máximo caudal de descarga (…)”. </w:t>
            </w:r>
          </w:p>
          <w:p w:rsidR="00947AB9" w:rsidRPr="00BF40AC" w:rsidRDefault="00947AB9">
            <w:pPr>
              <w:rPr>
                <w:rFonts w:cstheme="minorHAnsi"/>
              </w:rPr>
            </w:pPr>
          </w:p>
        </w:tc>
      </w:tr>
      <w:tr w:rsidR="00947AB9" w:rsidRPr="00BF40AC" w:rsidTr="004438FA">
        <w:tc>
          <w:tcPr>
            <w:tcW w:w="2689" w:type="dxa"/>
            <w:shd w:val="clear" w:color="auto" w:fill="C5E0B3" w:themeFill="accent6" w:themeFillTint="66"/>
          </w:tcPr>
          <w:p w:rsidR="004438FA" w:rsidRPr="00BF40AC" w:rsidRDefault="00947AB9">
            <w:pPr>
              <w:rPr>
                <w:rFonts w:cstheme="minorHAnsi"/>
              </w:rPr>
            </w:pPr>
            <w:r w:rsidRPr="00BF40AC">
              <w:rPr>
                <w:rFonts w:cstheme="minorHAnsi"/>
              </w:rPr>
              <w:lastRenderedPageBreak/>
              <w:t>DESCRIPCIÓN DE LOS EFECTOS NEGATIVOS PRODUCIDOS POR LA INFRACCIÓN</w:t>
            </w:r>
            <w:r w:rsidR="004438FA" w:rsidRPr="00BF40AC">
              <w:rPr>
                <w:rFonts w:cstheme="minorHAnsi"/>
              </w:rPr>
              <w:t xml:space="preserve"> </w:t>
            </w:r>
          </w:p>
          <w:p w:rsidR="00947AB9" w:rsidRPr="00BF40AC" w:rsidRDefault="004438FA">
            <w:pPr>
              <w:rPr>
                <w:rFonts w:cstheme="minorHAnsi"/>
                <w:b/>
              </w:rPr>
            </w:pPr>
            <w:r w:rsidRPr="00BF40AC">
              <w:rPr>
                <w:rFonts w:cstheme="minorHAnsi"/>
                <w:b/>
              </w:rPr>
              <w:t>CASO 1</w:t>
            </w:r>
          </w:p>
        </w:tc>
        <w:tc>
          <w:tcPr>
            <w:tcW w:w="10489" w:type="dxa"/>
          </w:tcPr>
          <w:p w:rsidR="00947AB9" w:rsidRPr="0073361E" w:rsidRDefault="00947AB9" w:rsidP="00947AB9">
            <w:pPr>
              <w:rPr>
                <w:rFonts w:cstheme="minorHAnsi"/>
              </w:rPr>
            </w:pPr>
            <w:r w:rsidRPr="0073361E">
              <w:rPr>
                <w:rFonts w:cstheme="minorHAnsi"/>
              </w:rPr>
              <w:t>Respecto a los hechos, actos y omisiones que constituyen la infracción, se puede mencionar los siguientes sobre los efectos negativos producidos por la infracción.</w:t>
            </w:r>
            <w:r w:rsidR="000F77AD">
              <w:rPr>
                <w:rFonts w:cstheme="minorHAnsi"/>
              </w:rPr>
              <w:t xml:space="preserve"> Ya que se </w:t>
            </w:r>
            <w:r w:rsidR="000F77AD" w:rsidRPr="000B4B33">
              <w:rPr>
                <w:rFonts w:cstheme="minorHAnsi"/>
                <w:b/>
              </w:rPr>
              <w:t>realizaron todos los muestreos de laboratorio</w:t>
            </w:r>
            <w:r w:rsidR="000F77AD">
              <w:rPr>
                <w:rFonts w:cstheme="minorHAnsi"/>
              </w:rPr>
              <w:t xml:space="preserve"> concernientes a calidad de agua</w:t>
            </w:r>
            <w:r w:rsidR="00FD3FEA">
              <w:rPr>
                <w:rFonts w:cstheme="minorHAnsi"/>
              </w:rPr>
              <w:t xml:space="preserve"> de</w:t>
            </w:r>
            <w:r w:rsidR="000F77AD">
              <w:rPr>
                <w:rFonts w:cstheme="minorHAnsi"/>
              </w:rPr>
              <w:t xml:space="preserve"> efluente</w:t>
            </w:r>
            <w:r w:rsidR="00834746">
              <w:rPr>
                <w:rFonts w:cstheme="minorHAnsi"/>
              </w:rPr>
              <w:t xml:space="preserve"> durante el período de operación </w:t>
            </w:r>
            <w:r w:rsidR="000F77AD">
              <w:rPr>
                <w:rFonts w:cstheme="minorHAnsi"/>
              </w:rPr>
              <w:t xml:space="preserve"> de piscicultura tres Horquetas actual los Raulíes. Como queda refrendado en anexo Nº 5  DS 90.</w:t>
            </w:r>
            <w:r w:rsidR="00834746">
              <w:rPr>
                <w:rFonts w:cstheme="minorHAnsi"/>
              </w:rPr>
              <w:t xml:space="preserve"> </w:t>
            </w:r>
            <w:r w:rsidR="00FD3FEA">
              <w:rPr>
                <w:rFonts w:cstheme="minorHAnsi"/>
              </w:rPr>
              <w:t>No así para los que son de autocontrol lo que lleva a concluir un mal ingreso de datos.</w:t>
            </w:r>
          </w:p>
          <w:p w:rsidR="00947AB9" w:rsidRPr="0073361E" w:rsidRDefault="00947AB9" w:rsidP="00947AB9">
            <w:pPr>
              <w:rPr>
                <w:rFonts w:cstheme="minorHAnsi"/>
              </w:rPr>
            </w:pPr>
          </w:p>
          <w:p w:rsidR="00947AB9" w:rsidRPr="0073361E" w:rsidRDefault="004438FA" w:rsidP="004438FA">
            <w:pPr>
              <w:rPr>
                <w:rFonts w:cstheme="minorHAnsi"/>
              </w:rPr>
            </w:pPr>
            <w:r w:rsidRPr="0073361E">
              <w:rPr>
                <w:rFonts w:cstheme="minorHAnsi"/>
              </w:rPr>
              <w:t xml:space="preserve">a) </w:t>
            </w:r>
            <w:r w:rsidR="00947AB9" w:rsidRPr="0073361E">
              <w:rPr>
                <w:rFonts w:cstheme="minorHAnsi"/>
              </w:rPr>
              <w:t xml:space="preserve">La omisión en la entrega de los resultados de monitoreo, no implican necesariamente un efecto </w:t>
            </w:r>
            <w:r w:rsidR="00CD71E5" w:rsidRPr="0073361E">
              <w:rPr>
                <w:rFonts w:cstheme="minorHAnsi"/>
              </w:rPr>
              <w:t xml:space="preserve">negativo </w:t>
            </w:r>
            <w:r w:rsidR="00947AB9" w:rsidRPr="0073361E">
              <w:rPr>
                <w:rFonts w:cstheme="minorHAnsi"/>
              </w:rPr>
              <w:t>sobre algú</w:t>
            </w:r>
            <w:r w:rsidR="000F77AD">
              <w:rPr>
                <w:rFonts w:cstheme="minorHAnsi"/>
              </w:rPr>
              <w:t>n componente del medio ambiente, ya que todos los muestreos se encuentran dentro de parámetros exigidos.</w:t>
            </w:r>
          </w:p>
          <w:p w:rsidR="00947AB9" w:rsidRPr="0073361E" w:rsidRDefault="00947AB9" w:rsidP="00947AB9">
            <w:pPr>
              <w:rPr>
                <w:rFonts w:cstheme="minorHAnsi"/>
              </w:rPr>
            </w:pPr>
          </w:p>
          <w:p w:rsidR="00947AB9" w:rsidRPr="0073361E" w:rsidRDefault="000F77AD" w:rsidP="00947AB9">
            <w:pPr>
              <w:rPr>
                <w:rFonts w:cstheme="minorHAnsi"/>
              </w:rPr>
            </w:pPr>
            <w:r>
              <w:rPr>
                <w:rFonts w:cstheme="minorHAnsi"/>
              </w:rPr>
              <w:t>b)</w:t>
            </w:r>
            <w:r w:rsidR="000B4B33">
              <w:rPr>
                <w:rFonts w:cstheme="minorHAnsi"/>
              </w:rPr>
              <w:t xml:space="preserve"> Además l</w:t>
            </w:r>
            <w:r w:rsidR="00834746">
              <w:rPr>
                <w:rFonts w:cstheme="minorHAnsi"/>
              </w:rPr>
              <w:t xml:space="preserve">os informes </w:t>
            </w:r>
            <w:r w:rsidR="00947AB9" w:rsidRPr="0073361E">
              <w:rPr>
                <w:rFonts w:cstheme="minorHAnsi"/>
              </w:rPr>
              <w:t xml:space="preserve"> presentados</w:t>
            </w:r>
            <w:r w:rsidR="00834746">
              <w:rPr>
                <w:rFonts w:cstheme="minorHAnsi"/>
              </w:rPr>
              <w:t xml:space="preserve"> también ratifican y</w:t>
            </w:r>
            <w:r w:rsidR="00947AB9" w:rsidRPr="0073361E">
              <w:rPr>
                <w:rFonts w:cstheme="minorHAnsi"/>
              </w:rPr>
              <w:t xml:space="preserve"> no dan evidencia de incumplimientos por parámetros fuera de norma, que impliquen efectos neg</w:t>
            </w:r>
            <w:r w:rsidR="00834746">
              <w:rPr>
                <w:rFonts w:cstheme="minorHAnsi"/>
              </w:rPr>
              <w:t>ativos sobre el cuerpo receptor</w:t>
            </w:r>
          </w:p>
          <w:p w:rsidR="00947AB9" w:rsidRPr="0073361E" w:rsidRDefault="00947AB9" w:rsidP="00947AB9">
            <w:pPr>
              <w:rPr>
                <w:rFonts w:cstheme="minorHAnsi"/>
              </w:rPr>
            </w:pPr>
          </w:p>
          <w:p w:rsidR="00947AB9" w:rsidRDefault="00947AB9" w:rsidP="00947AB9">
            <w:pPr>
              <w:rPr>
                <w:rFonts w:cstheme="minorHAnsi"/>
              </w:rPr>
            </w:pPr>
            <w:r w:rsidRPr="0073361E">
              <w:rPr>
                <w:rFonts w:cstheme="minorHAnsi"/>
              </w:rPr>
              <w:t>c) Lo que si se evidencia es una falta de control, supervisión, coordinación en el envío y retiro de estos info</w:t>
            </w:r>
            <w:r w:rsidR="00834746">
              <w:rPr>
                <w:rFonts w:cstheme="minorHAnsi"/>
              </w:rPr>
              <w:t xml:space="preserve">rmes con el laboratorio. </w:t>
            </w:r>
            <w:r w:rsidR="00C20859">
              <w:rPr>
                <w:rFonts w:cstheme="minorHAnsi"/>
              </w:rPr>
              <w:t>Como también una omisión en la toma en laboratori</w:t>
            </w:r>
            <w:r w:rsidR="00FD3FEA">
              <w:rPr>
                <w:rFonts w:cstheme="minorHAnsi"/>
              </w:rPr>
              <w:t>o de Triclorometano que gracias</w:t>
            </w:r>
            <w:r w:rsidR="00C20859">
              <w:rPr>
                <w:rFonts w:cstheme="minorHAnsi"/>
              </w:rPr>
              <w:t>, a tipo de operación no es de gran relevancia dado el uso limitado de cloro durante operación a procesos de desinfección de equipos no como cloración del agua. Como también es de una vida muy corta y gaseosa su impacto en el medio es muy improbable como queda</w:t>
            </w:r>
            <w:r w:rsidR="002B0696">
              <w:rPr>
                <w:rFonts w:cstheme="minorHAnsi"/>
              </w:rPr>
              <w:t xml:space="preserve"> refrendado por análisis Norma C</w:t>
            </w:r>
            <w:r w:rsidR="00C20859">
              <w:rPr>
                <w:rFonts w:cstheme="minorHAnsi"/>
              </w:rPr>
              <w:t>hile</w:t>
            </w:r>
            <w:r w:rsidR="002B0696">
              <w:rPr>
                <w:rFonts w:cstheme="minorHAnsi"/>
              </w:rPr>
              <w:t>na</w:t>
            </w:r>
            <w:r w:rsidR="00FD3FEA">
              <w:rPr>
                <w:rFonts w:cstheme="minorHAnsi"/>
              </w:rPr>
              <w:t xml:space="preserve"> </w:t>
            </w:r>
            <w:r w:rsidR="00C20859">
              <w:rPr>
                <w:rFonts w:cstheme="minorHAnsi"/>
              </w:rPr>
              <w:t>Anexo</w:t>
            </w:r>
            <w:r w:rsidR="002B0696">
              <w:rPr>
                <w:rFonts w:cstheme="minorHAnsi"/>
              </w:rPr>
              <w:t xml:space="preserve"> N</w:t>
            </w:r>
            <w:r w:rsidR="00C20859">
              <w:rPr>
                <w:rFonts w:cstheme="minorHAnsi"/>
              </w:rPr>
              <w:t>º4 y macroinvertebrados.AnexoNº3,</w:t>
            </w:r>
          </w:p>
          <w:p w:rsidR="00C20859" w:rsidRPr="00C20859" w:rsidRDefault="00C20859" w:rsidP="00947AB9">
            <w:pPr>
              <w:rPr>
                <w:rFonts w:cstheme="minorHAnsi"/>
              </w:rPr>
            </w:pPr>
            <w:r>
              <w:rPr>
                <w:rFonts w:cstheme="minorHAnsi"/>
              </w:rPr>
              <w:t>y anexo Nº6 Triclorometano.</w:t>
            </w:r>
          </w:p>
          <w:p w:rsidR="00947AB9" w:rsidRPr="0073361E" w:rsidRDefault="00947AB9" w:rsidP="00947AB9">
            <w:pPr>
              <w:rPr>
                <w:rFonts w:cstheme="minorHAnsi"/>
              </w:rPr>
            </w:pPr>
          </w:p>
          <w:p w:rsidR="00947AB9" w:rsidRDefault="00947AB9" w:rsidP="00947AB9">
            <w:pPr>
              <w:rPr>
                <w:rFonts w:cstheme="minorHAnsi"/>
              </w:rPr>
            </w:pPr>
            <w:r w:rsidRPr="0073361E">
              <w:rPr>
                <w:rFonts w:cstheme="minorHAnsi"/>
              </w:rPr>
              <w:t>d) Como también evidencia la no información de períodos de inactividad de piscicultura a partir de</w:t>
            </w:r>
            <w:r w:rsidR="000B4B33">
              <w:rPr>
                <w:rFonts w:cstheme="minorHAnsi"/>
              </w:rPr>
              <w:t>sde</w:t>
            </w:r>
            <w:r w:rsidRPr="0073361E">
              <w:rPr>
                <w:rFonts w:cstheme="minorHAnsi"/>
              </w:rPr>
              <w:t xml:space="preserve"> </w:t>
            </w:r>
            <w:r w:rsidR="000B4B33">
              <w:rPr>
                <w:rFonts w:cstheme="minorHAnsi"/>
              </w:rPr>
              <w:t xml:space="preserve"> el 13 abril del 2015</w:t>
            </w:r>
            <w:r w:rsidRPr="0073361E">
              <w:rPr>
                <w:rFonts w:cstheme="minorHAnsi"/>
              </w:rPr>
              <w:t>, por cese de operaciones por quiebra de Cliente mandante.</w:t>
            </w:r>
            <w:r w:rsidR="00CD71E5" w:rsidRPr="0073361E">
              <w:rPr>
                <w:rFonts w:cstheme="minorHAnsi"/>
              </w:rPr>
              <w:t xml:space="preserve"> Con todas las implicancias que esto conlleva y que no son de nuestra responsabilidad.</w:t>
            </w:r>
            <w:r w:rsidR="000B4B33">
              <w:rPr>
                <w:rFonts w:cstheme="minorHAnsi"/>
              </w:rPr>
              <w:t xml:space="preserve"> Volviendo a operar a partir del 21 de agosto de 2016. Lo que queda </w:t>
            </w:r>
            <w:r w:rsidR="000B4B33">
              <w:rPr>
                <w:rFonts w:cstheme="minorHAnsi"/>
              </w:rPr>
              <w:lastRenderedPageBreak/>
              <w:t xml:space="preserve">refrendado con Anexo Nº 2 Stock semanal de peces en piscicultura extraído de Registros de Sernapesca que </w:t>
            </w:r>
            <w:r w:rsidR="006756C9">
              <w:rPr>
                <w:rFonts w:cstheme="minorHAnsi"/>
              </w:rPr>
              <w:t>da clara cuenta de lo aseverado</w:t>
            </w:r>
            <w:r w:rsidR="003603A9">
              <w:rPr>
                <w:rFonts w:cstheme="minorHAnsi"/>
              </w:rPr>
              <w:t xml:space="preserve"> .</w:t>
            </w:r>
          </w:p>
          <w:p w:rsidR="00834746" w:rsidRDefault="00834746" w:rsidP="00947AB9">
            <w:pPr>
              <w:rPr>
                <w:rFonts w:cstheme="minorHAnsi"/>
              </w:rPr>
            </w:pPr>
          </w:p>
          <w:p w:rsidR="00834746" w:rsidRPr="0073361E" w:rsidRDefault="00834746" w:rsidP="00947AB9">
            <w:pPr>
              <w:rPr>
                <w:rFonts w:cstheme="minorHAnsi"/>
              </w:rPr>
            </w:pPr>
            <w:r>
              <w:rPr>
                <w:rFonts w:cstheme="minorHAnsi"/>
              </w:rPr>
              <w:t xml:space="preserve">e) </w:t>
            </w:r>
            <w:r w:rsidR="003603A9">
              <w:rPr>
                <w:rFonts w:cstheme="minorHAnsi"/>
              </w:rPr>
              <w:t>En c</w:t>
            </w:r>
            <w:r>
              <w:rPr>
                <w:rFonts w:cstheme="minorHAnsi"/>
              </w:rPr>
              <w:t>onclusión reconocemos</w:t>
            </w:r>
            <w:r w:rsidR="003603A9">
              <w:rPr>
                <w:rFonts w:cstheme="minorHAnsi"/>
              </w:rPr>
              <w:t>,</w:t>
            </w:r>
            <w:r>
              <w:rPr>
                <w:rFonts w:cstheme="minorHAnsi"/>
              </w:rPr>
              <w:t xml:space="preserve"> nuestra falta</w:t>
            </w:r>
            <w:r w:rsidR="00E62292">
              <w:rPr>
                <w:rFonts w:cstheme="minorHAnsi"/>
              </w:rPr>
              <w:t xml:space="preserve"> de no informar</w:t>
            </w:r>
            <w:r w:rsidR="00A02C7C">
              <w:rPr>
                <w:rFonts w:cstheme="minorHAnsi"/>
              </w:rPr>
              <w:t>, haciendo hincapié que se adjunta respaldo de análisis en período de operación</w:t>
            </w:r>
            <w:r>
              <w:rPr>
                <w:rFonts w:cstheme="minorHAnsi"/>
              </w:rPr>
              <w:t xml:space="preserve"> y</w:t>
            </w:r>
            <w:r w:rsidR="00A02C7C">
              <w:rPr>
                <w:rFonts w:cstheme="minorHAnsi"/>
              </w:rPr>
              <w:t xml:space="preserve"> también el compromiso </w:t>
            </w:r>
            <w:r>
              <w:rPr>
                <w:rFonts w:cstheme="minorHAnsi"/>
              </w:rPr>
              <w:t xml:space="preserve"> una vez reiniciado proceso productivo tomar acciones correctivas más abajo descritas para garantizar un Programa de cumplimiento</w:t>
            </w:r>
            <w:r w:rsidR="00A02C7C">
              <w:rPr>
                <w:rFonts w:cstheme="minorHAnsi"/>
              </w:rPr>
              <w:t>.</w:t>
            </w:r>
          </w:p>
          <w:p w:rsidR="00947AB9" w:rsidRPr="00BF40AC" w:rsidRDefault="00947AB9" w:rsidP="00947AB9">
            <w:pPr>
              <w:rPr>
                <w:rFonts w:cstheme="minorHAnsi"/>
              </w:rPr>
            </w:pPr>
          </w:p>
        </w:tc>
      </w:tr>
    </w:tbl>
    <w:p w:rsidR="00947AB9" w:rsidRPr="00BF40AC" w:rsidRDefault="00947AB9">
      <w:pPr>
        <w:rPr>
          <w:rFonts w:cstheme="minorHAnsi"/>
        </w:rPr>
      </w:pPr>
    </w:p>
    <w:p w:rsidR="0069099C" w:rsidRPr="00BF40AC" w:rsidRDefault="0069099C">
      <w:pPr>
        <w:rPr>
          <w:rFonts w:cstheme="minorHAnsi"/>
        </w:rPr>
      </w:pPr>
      <w:r w:rsidRPr="00BF40AC">
        <w:rPr>
          <w:rFonts w:cstheme="minorHAnsi"/>
        </w:rPr>
        <w:br w:type="page"/>
      </w:r>
    </w:p>
    <w:p w:rsidR="00947AB9" w:rsidRPr="00BF40AC" w:rsidRDefault="004438FA">
      <w:pPr>
        <w:rPr>
          <w:rFonts w:cstheme="minorHAnsi"/>
          <w:sz w:val="36"/>
          <w:szCs w:val="36"/>
        </w:rPr>
      </w:pPr>
      <w:r w:rsidRPr="00BF40AC">
        <w:rPr>
          <w:rFonts w:cstheme="minorHAnsi"/>
          <w:sz w:val="36"/>
          <w:szCs w:val="36"/>
        </w:rPr>
        <w:lastRenderedPageBreak/>
        <w:t xml:space="preserve">2. </w:t>
      </w:r>
      <w:r w:rsidR="00BF40AC">
        <w:rPr>
          <w:rFonts w:cstheme="minorHAnsi"/>
          <w:sz w:val="36"/>
          <w:szCs w:val="36"/>
        </w:rPr>
        <w:t xml:space="preserve"> </w:t>
      </w:r>
      <w:r w:rsidRPr="00BF40AC">
        <w:rPr>
          <w:rFonts w:cstheme="minorHAnsi"/>
          <w:sz w:val="36"/>
          <w:szCs w:val="36"/>
        </w:rPr>
        <w:t>PLAN DE ACCIONES Y METAS PARA CUMPLIR CON LA NORMATIVA Y REDUCIR O ELIMINAR LOS EFECTOS NEGATIVOS GENERADOS</w:t>
      </w:r>
    </w:p>
    <w:tbl>
      <w:tblPr>
        <w:tblStyle w:val="Tablaconcuadrcula"/>
        <w:tblW w:w="0" w:type="auto"/>
        <w:tblLook w:val="04A0" w:firstRow="1" w:lastRow="0" w:firstColumn="1" w:lastColumn="0" w:noHBand="0" w:noVBand="1"/>
      </w:tblPr>
      <w:tblGrid>
        <w:gridCol w:w="1696"/>
        <w:gridCol w:w="2007"/>
        <w:gridCol w:w="1906"/>
        <w:gridCol w:w="2750"/>
        <w:gridCol w:w="1559"/>
        <w:gridCol w:w="1559"/>
      </w:tblGrid>
      <w:tr w:rsidR="0069099C" w:rsidRPr="00BF40AC" w:rsidTr="005B4696">
        <w:tc>
          <w:tcPr>
            <w:tcW w:w="11477" w:type="dxa"/>
            <w:gridSpan w:val="6"/>
            <w:tcBorders>
              <w:bottom w:val="single" w:sz="4" w:space="0" w:color="auto"/>
            </w:tcBorders>
            <w:shd w:val="clear" w:color="auto" w:fill="A8D08D" w:themeFill="accent6" w:themeFillTint="99"/>
          </w:tcPr>
          <w:p w:rsidR="0069099C" w:rsidRPr="00BF40AC" w:rsidRDefault="0069099C">
            <w:pPr>
              <w:rPr>
                <w:rFonts w:cstheme="minorHAnsi"/>
                <w:b/>
                <w:sz w:val="28"/>
                <w:szCs w:val="28"/>
              </w:rPr>
            </w:pPr>
            <w:r w:rsidRPr="00BF40AC">
              <w:rPr>
                <w:rFonts w:cstheme="minorHAnsi"/>
                <w:b/>
                <w:sz w:val="28"/>
                <w:szCs w:val="28"/>
              </w:rPr>
              <w:t>2.1 ACCIONES EJECUTADAS</w:t>
            </w:r>
          </w:p>
        </w:tc>
      </w:tr>
      <w:tr w:rsidR="0069099C" w:rsidRPr="00BF40AC" w:rsidTr="005B4696">
        <w:tc>
          <w:tcPr>
            <w:tcW w:w="1696" w:type="dxa"/>
            <w:tcBorders>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N° IDENTIFICADOR</w:t>
            </w:r>
          </w:p>
        </w:tc>
        <w:tc>
          <w:tcPr>
            <w:tcW w:w="2007" w:type="dxa"/>
            <w:tcBorders>
              <w:left w:val="single" w:sz="4" w:space="0" w:color="auto"/>
              <w:bottom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DESCRIPCIÓN</w:t>
            </w:r>
          </w:p>
          <w:p w:rsidR="00D04457" w:rsidRPr="00BF40AC" w:rsidRDefault="00D04457">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906" w:type="dxa"/>
            <w:tcBorders>
              <w:left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FECHA DE IMPLEMENTACIÓN</w:t>
            </w:r>
          </w:p>
          <w:p w:rsidR="00D04457" w:rsidRPr="00BF40AC" w:rsidRDefault="00D04457">
            <w:pPr>
              <w:rPr>
                <w:rFonts w:cstheme="minorHAnsi"/>
              </w:rPr>
            </w:pPr>
            <w:r w:rsidRPr="00BF40AC">
              <w:rPr>
                <w:rFonts w:eastAsia="Times New Roman" w:cstheme="minorHAnsi"/>
                <w:b/>
                <w:bCs/>
                <w:color w:val="000000"/>
                <w:lang w:eastAsia="es-CL"/>
              </w:rPr>
              <w:t>(fechas precisas de inicio y de término)</w:t>
            </w:r>
          </w:p>
        </w:tc>
        <w:tc>
          <w:tcPr>
            <w:tcW w:w="2750" w:type="dxa"/>
            <w:tcBorders>
              <w:left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INDICADORES DE CUMPLIMIENTO</w:t>
            </w:r>
          </w:p>
          <w:p w:rsidR="00D04457" w:rsidRPr="00BF40AC" w:rsidRDefault="00D04457">
            <w:pPr>
              <w:rPr>
                <w:rFonts w:cstheme="minorHAnsi"/>
              </w:rPr>
            </w:pPr>
            <w:r w:rsidRPr="00BF40AC">
              <w:rPr>
                <w:rFonts w:eastAsia="Times New Roman" w:cstheme="minorHAnsi"/>
                <w:b/>
                <w:bCs/>
                <w:color w:val="000000"/>
                <w:lang w:eastAsia="es-CL"/>
              </w:rPr>
              <w:t>(datos, antecedentes o variables que se utilizarán para valorar, ponderar o cuantificar el cumplimiento de las acciones y metas definidas)</w:t>
            </w:r>
          </w:p>
        </w:tc>
        <w:tc>
          <w:tcPr>
            <w:tcW w:w="1559" w:type="dxa"/>
            <w:tcBorders>
              <w:left w:val="single" w:sz="4" w:space="0" w:color="auto"/>
              <w:bottom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MEDIOS DE VERIFICACIÓN</w:t>
            </w:r>
          </w:p>
          <w:p w:rsidR="00D04457" w:rsidRPr="00BF40AC" w:rsidRDefault="00D04457">
            <w:pPr>
              <w:rPr>
                <w:rFonts w:cstheme="minorHAnsi"/>
              </w:rPr>
            </w:pPr>
            <w:r w:rsidRPr="00BF40AC">
              <w:rPr>
                <w:rFonts w:eastAsia="Times New Roman" w:cstheme="minorHAnsi"/>
                <w:b/>
                <w:bCs/>
                <w:color w:val="000000"/>
                <w:lang w:eastAsia="es-CL"/>
              </w:rPr>
              <w:t>(a informar en Reporte Inicial)</w:t>
            </w:r>
          </w:p>
        </w:tc>
        <w:tc>
          <w:tcPr>
            <w:tcW w:w="1559" w:type="dxa"/>
            <w:tcBorders>
              <w:lef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COSTOS INCURRIDOS</w:t>
            </w:r>
          </w:p>
          <w:p w:rsidR="00D04457" w:rsidRPr="00BF40AC" w:rsidRDefault="00D04457">
            <w:pPr>
              <w:rPr>
                <w:rFonts w:cstheme="minorHAnsi"/>
              </w:rPr>
            </w:pPr>
            <w:r w:rsidRPr="00BF40AC">
              <w:rPr>
                <w:rFonts w:eastAsia="Times New Roman" w:cstheme="minorHAnsi"/>
                <w:b/>
                <w:bCs/>
                <w:color w:val="000000"/>
                <w:lang w:eastAsia="es-CL"/>
              </w:rPr>
              <w:t>(en miles de $)</w:t>
            </w:r>
          </w:p>
        </w:tc>
      </w:tr>
      <w:tr w:rsidR="00127162" w:rsidRPr="00BF40AC" w:rsidTr="005B4696">
        <w:tc>
          <w:tcPr>
            <w:tcW w:w="1696" w:type="dxa"/>
            <w:vMerge w:val="restart"/>
          </w:tcPr>
          <w:p w:rsidR="00127162" w:rsidRPr="00BF40AC" w:rsidRDefault="004438FA">
            <w:pPr>
              <w:rPr>
                <w:rFonts w:cstheme="minorHAnsi"/>
              </w:rPr>
            </w:pPr>
            <w:r w:rsidRPr="00BF40AC">
              <w:rPr>
                <w:rFonts w:cstheme="minorHAnsi"/>
              </w:rPr>
              <w:t>1</w:t>
            </w:r>
          </w:p>
        </w:tc>
        <w:tc>
          <w:tcPr>
            <w:tcW w:w="2007" w:type="dxa"/>
            <w:shd w:val="clear" w:color="auto" w:fill="C5E0B3" w:themeFill="accent6" w:themeFillTint="66"/>
          </w:tcPr>
          <w:p w:rsidR="00127162" w:rsidRPr="00BF40AC" w:rsidRDefault="00127162">
            <w:pPr>
              <w:rPr>
                <w:rFonts w:cstheme="minorHAnsi"/>
              </w:rPr>
            </w:pPr>
            <w:r w:rsidRPr="00BF40AC">
              <w:rPr>
                <w:rFonts w:cstheme="minorHAnsi"/>
              </w:rPr>
              <w:t>Acción y Meta</w:t>
            </w:r>
          </w:p>
        </w:tc>
        <w:tc>
          <w:tcPr>
            <w:tcW w:w="1906" w:type="dxa"/>
            <w:vMerge w:val="restart"/>
          </w:tcPr>
          <w:p w:rsidR="00127162" w:rsidRPr="00BF40AC" w:rsidRDefault="004438FA">
            <w:pPr>
              <w:rPr>
                <w:rFonts w:cstheme="minorHAnsi"/>
              </w:rPr>
            </w:pPr>
            <w:r w:rsidRPr="00BF40AC">
              <w:rPr>
                <w:rFonts w:cstheme="minorHAnsi"/>
              </w:rPr>
              <w:t>No aplica</w:t>
            </w:r>
          </w:p>
        </w:tc>
        <w:tc>
          <w:tcPr>
            <w:tcW w:w="2750" w:type="dxa"/>
            <w:vMerge w:val="restart"/>
          </w:tcPr>
          <w:p w:rsidR="00127162" w:rsidRPr="00BF40AC" w:rsidRDefault="004438FA">
            <w:pPr>
              <w:rPr>
                <w:rFonts w:cstheme="minorHAnsi"/>
              </w:rPr>
            </w:pPr>
            <w:r w:rsidRPr="00BF40AC">
              <w:rPr>
                <w:rFonts w:cstheme="minorHAnsi"/>
              </w:rPr>
              <w:t>No aplica</w:t>
            </w:r>
          </w:p>
        </w:tc>
        <w:tc>
          <w:tcPr>
            <w:tcW w:w="1559" w:type="dxa"/>
            <w:shd w:val="clear" w:color="auto" w:fill="C5E0B3" w:themeFill="accent6" w:themeFillTint="66"/>
          </w:tcPr>
          <w:p w:rsidR="00127162" w:rsidRPr="00BF40AC" w:rsidRDefault="00127162">
            <w:pPr>
              <w:rPr>
                <w:rFonts w:cstheme="minorHAnsi"/>
              </w:rPr>
            </w:pPr>
            <w:r w:rsidRPr="00BF40AC">
              <w:rPr>
                <w:rFonts w:cstheme="minorHAnsi"/>
              </w:rPr>
              <w:t>Reporte inicial</w:t>
            </w:r>
          </w:p>
        </w:tc>
        <w:tc>
          <w:tcPr>
            <w:tcW w:w="1559" w:type="dxa"/>
            <w:vMerge w:val="restart"/>
          </w:tcPr>
          <w:p w:rsidR="00127162" w:rsidRPr="00BF40AC" w:rsidRDefault="004438FA">
            <w:pPr>
              <w:rPr>
                <w:rFonts w:cstheme="minorHAnsi"/>
              </w:rPr>
            </w:pPr>
            <w:r w:rsidRPr="00BF40AC">
              <w:rPr>
                <w:rFonts w:cstheme="minorHAnsi"/>
              </w:rPr>
              <w:t>No aplica</w:t>
            </w:r>
          </w:p>
        </w:tc>
      </w:tr>
      <w:tr w:rsidR="00127162" w:rsidRPr="00BF40AC" w:rsidTr="005B4696">
        <w:tc>
          <w:tcPr>
            <w:tcW w:w="1696" w:type="dxa"/>
            <w:vMerge/>
          </w:tcPr>
          <w:p w:rsidR="00127162" w:rsidRPr="00BF40AC" w:rsidRDefault="00127162">
            <w:pPr>
              <w:rPr>
                <w:rFonts w:cstheme="minorHAnsi"/>
              </w:rPr>
            </w:pPr>
          </w:p>
        </w:tc>
        <w:tc>
          <w:tcPr>
            <w:tcW w:w="2007" w:type="dxa"/>
            <w:tcBorders>
              <w:bottom w:val="single" w:sz="4" w:space="0" w:color="auto"/>
            </w:tcBorders>
          </w:tcPr>
          <w:p w:rsidR="00127162" w:rsidRPr="00BF40AC" w:rsidRDefault="004438FA">
            <w:pPr>
              <w:rPr>
                <w:rFonts w:cstheme="minorHAnsi"/>
              </w:rPr>
            </w:pPr>
            <w:r w:rsidRPr="00BF40AC">
              <w:rPr>
                <w:rFonts w:cstheme="minorHAnsi"/>
              </w:rPr>
              <w:t>No aplica</w:t>
            </w:r>
          </w:p>
        </w:tc>
        <w:tc>
          <w:tcPr>
            <w:tcW w:w="1906" w:type="dxa"/>
            <w:vMerge/>
          </w:tcPr>
          <w:p w:rsidR="00127162" w:rsidRPr="00BF40AC" w:rsidRDefault="00127162">
            <w:pPr>
              <w:rPr>
                <w:rFonts w:cstheme="minorHAnsi"/>
              </w:rPr>
            </w:pPr>
          </w:p>
        </w:tc>
        <w:tc>
          <w:tcPr>
            <w:tcW w:w="2750" w:type="dxa"/>
            <w:vMerge/>
          </w:tcPr>
          <w:p w:rsidR="00127162" w:rsidRPr="00BF40AC" w:rsidRDefault="00127162">
            <w:pPr>
              <w:rPr>
                <w:rFonts w:cstheme="minorHAnsi"/>
              </w:rPr>
            </w:pPr>
          </w:p>
        </w:tc>
        <w:tc>
          <w:tcPr>
            <w:tcW w:w="1559" w:type="dxa"/>
            <w:vMerge w:val="restart"/>
          </w:tcPr>
          <w:p w:rsidR="00127162" w:rsidRPr="00BF40AC" w:rsidRDefault="004438FA">
            <w:pPr>
              <w:rPr>
                <w:rFonts w:cstheme="minorHAnsi"/>
              </w:rPr>
            </w:pPr>
            <w:r w:rsidRPr="00BF40AC">
              <w:rPr>
                <w:rFonts w:cstheme="minorHAnsi"/>
              </w:rPr>
              <w:t>No aplica</w:t>
            </w:r>
          </w:p>
        </w:tc>
        <w:tc>
          <w:tcPr>
            <w:tcW w:w="1559" w:type="dxa"/>
            <w:vMerge/>
          </w:tcPr>
          <w:p w:rsidR="00127162" w:rsidRPr="00BF40AC" w:rsidRDefault="00127162">
            <w:pPr>
              <w:rPr>
                <w:rFonts w:cstheme="minorHAnsi"/>
              </w:rPr>
            </w:pPr>
          </w:p>
        </w:tc>
      </w:tr>
      <w:tr w:rsidR="00127162" w:rsidRPr="00BF40AC" w:rsidTr="005B4696">
        <w:tc>
          <w:tcPr>
            <w:tcW w:w="1696" w:type="dxa"/>
            <w:vMerge/>
          </w:tcPr>
          <w:p w:rsidR="00127162" w:rsidRPr="00BF40AC" w:rsidRDefault="00127162">
            <w:pPr>
              <w:rPr>
                <w:rFonts w:cstheme="minorHAnsi"/>
              </w:rPr>
            </w:pPr>
          </w:p>
        </w:tc>
        <w:tc>
          <w:tcPr>
            <w:tcW w:w="2007" w:type="dxa"/>
            <w:shd w:val="clear" w:color="auto" w:fill="C5E0B3" w:themeFill="accent6" w:themeFillTint="66"/>
          </w:tcPr>
          <w:p w:rsidR="00127162" w:rsidRPr="00BF40AC" w:rsidRDefault="00127162">
            <w:pPr>
              <w:rPr>
                <w:rFonts w:cstheme="minorHAnsi"/>
              </w:rPr>
            </w:pPr>
            <w:r w:rsidRPr="00BF40AC">
              <w:rPr>
                <w:rFonts w:cstheme="minorHAnsi"/>
              </w:rPr>
              <w:t>Formar de Implementación</w:t>
            </w:r>
          </w:p>
        </w:tc>
        <w:tc>
          <w:tcPr>
            <w:tcW w:w="1906" w:type="dxa"/>
            <w:vMerge/>
          </w:tcPr>
          <w:p w:rsidR="00127162" w:rsidRPr="00BF40AC" w:rsidRDefault="00127162">
            <w:pPr>
              <w:rPr>
                <w:rFonts w:cstheme="minorHAnsi"/>
              </w:rPr>
            </w:pPr>
          </w:p>
        </w:tc>
        <w:tc>
          <w:tcPr>
            <w:tcW w:w="2750"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r>
      <w:tr w:rsidR="00127162" w:rsidRPr="00BF40AC" w:rsidTr="00127162">
        <w:tc>
          <w:tcPr>
            <w:tcW w:w="1696" w:type="dxa"/>
            <w:vMerge/>
          </w:tcPr>
          <w:p w:rsidR="00127162" w:rsidRPr="00BF40AC" w:rsidRDefault="00127162">
            <w:pPr>
              <w:rPr>
                <w:rFonts w:cstheme="minorHAnsi"/>
              </w:rPr>
            </w:pPr>
          </w:p>
        </w:tc>
        <w:tc>
          <w:tcPr>
            <w:tcW w:w="2007" w:type="dxa"/>
          </w:tcPr>
          <w:p w:rsidR="00127162" w:rsidRPr="00BF40AC" w:rsidRDefault="004438FA">
            <w:pPr>
              <w:rPr>
                <w:rFonts w:cstheme="minorHAnsi"/>
              </w:rPr>
            </w:pPr>
            <w:r w:rsidRPr="00BF40AC">
              <w:rPr>
                <w:rFonts w:cstheme="minorHAnsi"/>
              </w:rPr>
              <w:t>No aplica</w:t>
            </w:r>
          </w:p>
        </w:tc>
        <w:tc>
          <w:tcPr>
            <w:tcW w:w="1906" w:type="dxa"/>
            <w:vMerge/>
          </w:tcPr>
          <w:p w:rsidR="00127162" w:rsidRPr="00BF40AC" w:rsidRDefault="00127162">
            <w:pPr>
              <w:rPr>
                <w:rFonts w:cstheme="minorHAnsi"/>
              </w:rPr>
            </w:pPr>
          </w:p>
        </w:tc>
        <w:tc>
          <w:tcPr>
            <w:tcW w:w="2750"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r>
    </w:tbl>
    <w:p w:rsidR="00947AB9" w:rsidRPr="00BF40AC" w:rsidRDefault="00947AB9">
      <w:pPr>
        <w:rPr>
          <w:rFonts w:cstheme="minorHAnsi"/>
        </w:rPr>
      </w:pPr>
    </w:p>
    <w:p w:rsidR="005E50AD" w:rsidRPr="00BF40AC" w:rsidRDefault="005E50AD">
      <w:pPr>
        <w:rPr>
          <w:rFonts w:cstheme="minorHAnsi"/>
        </w:rPr>
      </w:pPr>
    </w:p>
    <w:p w:rsidR="00741C8C" w:rsidRPr="00BF40AC" w:rsidRDefault="00741C8C">
      <w:pPr>
        <w:rPr>
          <w:rFonts w:cstheme="minorHAnsi"/>
        </w:rPr>
      </w:pPr>
      <w:r w:rsidRPr="00BF40AC">
        <w:rPr>
          <w:rFonts w:cstheme="minorHAnsi"/>
        </w:rPr>
        <w:br w:type="page"/>
      </w:r>
    </w:p>
    <w:p w:rsidR="005E50AD" w:rsidRPr="00BF40AC" w:rsidRDefault="005E50AD">
      <w:pPr>
        <w:rPr>
          <w:rFonts w:cstheme="minorHAnsi"/>
        </w:rPr>
      </w:pPr>
    </w:p>
    <w:tbl>
      <w:tblPr>
        <w:tblStyle w:val="Tablaconcuadrcula"/>
        <w:tblW w:w="0" w:type="auto"/>
        <w:tblLayout w:type="fixed"/>
        <w:tblLook w:val="04A0" w:firstRow="1" w:lastRow="0" w:firstColumn="1" w:lastColumn="0" w:noHBand="0" w:noVBand="1"/>
      </w:tblPr>
      <w:tblGrid>
        <w:gridCol w:w="988"/>
        <w:gridCol w:w="2693"/>
        <w:gridCol w:w="1417"/>
        <w:gridCol w:w="1843"/>
        <w:gridCol w:w="1701"/>
        <w:gridCol w:w="1418"/>
        <w:gridCol w:w="2936"/>
      </w:tblGrid>
      <w:tr w:rsidR="005E50AD" w:rsidRPr="00BF40AC" w:rsidTr="002959B5">
        <w:tc>
          <w:tcPr>
            <w:tcW w:w="12996" w:type="dxa"/>
            <w:gridSpan w:val="7"/>
            <w:shd w:val="clear" w:color="auto" w:fill="A8D08D" w:themeFill="accent6" w:themeFillTint="99"/>
          </w:tcPr>
          <w:p w:rsidR="005E50AD" w:rsidRPr="00BF40AC" w:rsidRDefault="005E50AD" w:rsidP="0069099C">
            <w:pPr>
              <w:rPr>
                <w:rFonts w:cstheme="minorHAnsi"/>
                <w:b/>
                <w:sz w:val="28"/>
                <w:szCs w:val="28"/>
              </w:rPr>
            </w:pPr>
            <w:r w:rsidRPr="00BF40AC">
              <w:rPr>
                <w:rFonts w:cstheme="minorHAnsi"/>
                <w:b/>
                <w:sz w:val="28"/>
                <w:szCs w:val="28"/>
              </w:rPr>
              <w:t>2.2 ACCIONES EN EJECUCIÓN</w:t>
            </w:r>
          </w:p>
          <w:p w:rsidR="005E50AD" w:rsidRPr="00BF40AC" w:rsidRDefault="005E50AD" w:rsidP="0069099C">
            <w:pPr>
              <w:rPr>
                <w:rFonts w:cstheme="minorHAnsi"/>
                <w:sz w:val="28"/>
                <w:szCs w:val="28"/>
              </w:rPr>
            </w:pPr>
            <w:r w:rsidRPr="00BF40AC">
              <w:rPr>
                <w:rFonts w:cstheme="minorHAnsi"/>
                <w:sz w:val="28"/>
                <w:szCs w:val="28"/>
              </w:rPr>
              <w:t>Incluir todas las acciones que han iniciado su ejecución o se iniciarán antes de la aprobación del Programa</w:t>
            </w:r>
          </w:p>
        </w:tc>
      </w:tr>
      <w:tr w:rsidR="005E50AD" w:rsidRPr="00BF40AC" w:rsidTr="002959B5">
        <w:tc>
          <w:tcPr>
            <w:tcW w:w="988" w:type="dxa"/>
            <w:shd w:val="clear" w:color="auto" w:fill="A8D08D" w:themeFill="accent6" w:themeFillTint="99"/>
          </w:tcPr>
          <w:p w:rsidR="005E50AD" w:rsidRPr="00BF40AC" w:rsidRDefault="005E50AD" w:rsidP="000F58F8">
            <w:pPr>
              <w:rPr>
                <w:rFonts w:cstheme="minorHAnsi"/>
              </w:rPr>
            </w:pPr>
            <w:r w:rsidRPr="00BF40AC">
              <w:rPr>
                <w:rFonts w:cstheme="minorHAnsi"/>
              </w:rPr>
              <w:t>N° IDENTIFICADOR</w:t>
            </w:r>
          </w:p>
        </w:tc>
        <w:tc>
          <w:tcPr>
            <w:tcW w:w="2693" w:type="dxa"/>
            <w:tcBorders>
              <w:bottom w:val="single" w:sz="4" w:space="0" w:color="auto"/>
            </w:tcBorders>
            <w:shd w:val="clear" w:color="auto" w:fill="A8D08D" w:themeFill="accent6" w:themeFillTint="99"/>
          </w:tcPr>
          <w:p w:rsidR="005E50AD" w:rsidRPr="00BF40AC" w:rsidRDefault="005E50AD" w:rsidP="000F58F8">
            <w:pPr>
              <w:rPr>
                <w:rFonts w:cstheme="minorHAnsi"/>
              </w:rPr>
            </w:pPr>
            <w:r w:rsidRPr="00BF40AC">
              <w:rPr>
                <w:rFonts w:cstheme="minorHAnsi"/>
              </w:rPr>
              <w:t>DESCRIPCIÓN</w:t>
            </w:r>
          </w:p>
          <w:p w:rsidR="005E50AD" w:rsidRPr="00BF40AC" w:rsidRDefault="005E50AD" w:rsidP="000F58F8">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417" w:type="dxa"/>
            <w:shd w:val="clear" w:color="auto" w:fill="A8D08D" w:themeFill="accent6" w:themeFillTint="99"/>
          </w:tcPr>
          <w:p w:rsidR="005E50AD" w:rsidRPr="00BF40AC" w:rsidRDefault="005E50AD" w:rsidP="000F58F8">
            <w:pPr>
              <w:rPr>
                <w:rFonts w:cstheme="minorHAnsi"/>
              </w:rPr>
            </w:pPr>
            <w:r w:rsidRPr="00BF40AC">
              <w:rPr>
                <w:rFonts w:cstheme="minorHAnsi"/>
              </w:rPr>
              <w:t>FECHA DE INICIO  PLAZO DE EJECUCIÓN</w:t>
            </w:r>
          </w:p>
          <w:p w:rsidR="005E50AD" w:rsidRPr="00BF40AC" w:rsidRDefault="005E50AD" w:rsidP="000F58F8">
            <w:pPr>
              <w:rPr>
                <w:rFonts w:cstheme="minorHAnsi"/>
              </w:rPr>
            </w:pPr>
            <w:r w:rsidRPr="00BF40AC">
              <w:rPr>
                <w:rFonts w:eastAsia="Times New Roman" w:cstheme="minorHAnsi"/>
                <w:b/>
                <w:bCs/>
                <w:color w:val="000000"/>
                <w:lang w:eastAsia="es-CL"/>
              </w:rPr>
              <w:t>fecha precisa de inicio para acciones ya iniciadas y fecha estimada para las próximas a iniciarse)</w:t>
            </w:r>
          </w:p>
        </w:tc>
        <w:tc>
          <w:tcPr>
            <w:tcW w:w="1843" w:type="dxa"/>
            <w:shd w:val="clear" w:color="auto" w:fill="A8D08D" w:themeFill="accent6" w:themeFillTint="99"/>
          </w:tcPr>
          <w:p w:rsidR="005E50AD" w:rsidRPr="00BF40AC" w:rsidRDefault="005E50AD" w:rsidP="000F58F8">
            <w:pPr>
              <w:rPr>
                <w:rFonts w:cstheme="minorHAnsi"/>
              </w:rPr>
            </w:pPr>
            <w:r w:rsidRPr="00BF40AC">
              <w:rPr>
                <w:rFonts w:cstheme="minorHAnsi"/>
              </w:rPr>
              <w:t>INDICADORES DE CUMPLIMIENTO</w:t>
            </w:r>
          </w:p>
          <w:p w:rsidR="005E50AD" w:rsidRPr="00BF40AC" w:rsidRDefault="005E50AD" w:rsidP="000F58F8">
            <w:pPr>
              <w:rPr>
                <w:rFonts w:cstheme="minorHAnsi"/>
              </w:rPr>
            </w:pPr>
            <w:r w:rsidRPr="00BF40AC">
              <w:rPr>
                <w:rFonts w:eastAsia="Times New Roman" w:cstheme="minorHAnsi"/>
                <w:b/>
                <w:bCs/>
                <w:color w:val="000000"/>
                <w:lang w:eastAsia="es-CL"/>
              </w:rPr>
              <w:t>(datos, antecedentes o variables que se utilizarán para valorar, ponderar o cuantificar el avance y cumplimiento de las acciones y metas definidas)</w:t>
            </w:r>
          </w:p>
        </w:tc>
        <w:tc>
          <w:tcPr>
            <w:tcW w:w="1701" w:type="dxa"/>
            <w:tcBorders>
              <w:bottom w:val="single" w:sz="4" w:space="0" w:color="auto"/>
            </w:tcBorders>
            <w:shd w:val="clear" w:color="auto" w:fill="A8D08D" w:themeFill="accent6" w:themeFillTint="99"/>
          </w:tcPr>
          <w:p w:rsidR="005E50AD" w:rsidRPr="00BF40AC" w:rsidRDefault="005E50AD" w:rsidP="000F58F8">
            <w:pPr>
              <w:rPr>
                <w:rFonts w:cstheme="minorHAnsi"/>
              </w:rPr>
            </w:pPr>
            <w:r w:rsidRPr="00BF40AC">
              <w:rPr>
                <w:rFonts w:cstheme="minorHAnsi"/>
              </w:rPr>
              <w:t>MEDIOS DE VERIFICACIÓN</w:t>
            </w:r>
          </w:p>
          <w:p w:rsidR="005E50AD" w:rsidRPr="00BF40AC" w:rsidRDefault="005E50AD" w:rsidP="000F58F8">
            <w:pPr>
              <w:rPr>
                <w:rFonts w:cstheme="minorHAnsi"/>
              </w:rPr>
            </w:pPr>
            <w:r w:rsidRPr="00BF40AC">
              <w:rPr>
                <w:rFonts w:eastAsia="Times New Roman" w:cstheme="minorHAnsi"/>
                <w:b/>
                <w:bCs/>
                <w:color w:val="000000"/>
                <w:lang w:eastAsia="es-CL"/>
              </w:rPr>
              <w:t xml:space="preserve">        (a informar en Reporte Inicial, Reportes de Avance y Reporte Final respectivamente)</w:t>
            </w:r>
          </w:p>
        </w:tc>
        <w:tc>
          <w:tcPr>
            <w:tcW w:w="1418" w:type="dxa"/>
            <w:shd w:val="clear" w:color="auto" w:fill="A8D08D" w:themeFill="accent6" w:themeFillTint="99"/>
          </w:tcPr>
          <w:p w:rsidR="005E50AD" w:rsidRPr="00BF40AC" w:rsidRDefault="005E50AD" w:rsidP="000F58F8">
            <w:pPr>
              <w:rPr>
                <w:rFonts w:cstheme="minorHAnsi"/>
              </w:rPr>
            </w:pPr>
            <w:r w:rsidRPr="00BF40AC">
              <w:rPr>
                <w:rFonts w:cstheme="minorHAnsi"/>
              </w:rPr>
              <w:t>COSTOS INCURRIDOS</w:t>
            </w:r>
          </w:p>
          <w:p w:rsidR="005E50AD" w:rsidRPr="00BF40AC" w:rsidRDefault="005E50AD" w:rsidP="000F58F8">
            <w:pPr>
              <w:rPr>
                <w:rFonts w:cstheme="minorHAnsi"/>
              </w:rPr>
            </w:pPr>
            <w:r w:rsidRPr="00BF40AC">
              <w:rPr>
                <w:rFonts w:eastAsia="Times New Roman" w:cstheme="minorHAnsi"/>
                <w:b/>
                <w:bCs/>
                <w:color w:val="000000"/>
                <w:lang w:eastAsia="es-CL"/>
              </w:rPr>
              <w:t>(en miles de $)</w:t>
            </w:r>
          </w:p>
          <w:p w:rsidR="005E50AD" w:rsidRPr="00BF40AC" w:rsidRDefault="005E50AD" w:rsidP="000F58F8">
            <w:pPr>
              <w:rPr>
                <w:rFonts w:cstheme="minorHAnsi"/>
              </w:rPr>
            </w:pPr>
          </w:p>
        </w:tc>
        <w:tc>
          <w:tcPr>
            <w:tcW w:w="2936" w:type="dxa"/>
            <w:tcBorders>
              <w:bottom w:val="single" w:sz="4" w:space="0" w:color="auto"/>
            </w:tcBorders>
            <w:shd w:val="clear" w:color="auto" w:fill="A8D08D" w:themeFill="accent6" w:themeFillTint="99"/>
          </w:tcPr>
          <w:p w:rsidR="005E50AD" w:rsidRPr="00BF40AC" w:rsidRDefault="005E50AD" w:rsidP="000F58F8">
            <w:pPr>
              <w:rPr>
                <w:rFonts w:cstheme="minorHAnsi"/>
              </w:rPr>
            </w:pPr>
            <w:r w:rsidRPr="00BF40AC">
              <w:rPr>
                <w:rFonts w:cstheme="minorHAnsi"/>
              </w:rPr>
              <w:t>IMPEDIMENTOS EVENTUALES</w:t>
            </w:r>
          </w:p>
          <w:p w:rsidR="005E50AD" w:rsidRPr="00BF40AC" w:rsidRDefault="005E50AD" w:rsidP="000F58F8">
            <w:pPr>
              <w:rPr>
                <w:rFonts w:cstheme="minorHAnsi"/>
              </w:rPr>
            </w:pPr>
            <w:r w:rsidRPr="00BF40AC">
              <w:rPr>
                <w:rFonts w:eastAsia="Times New Roman" w:cstheme="minorHAnsi"/>
                <w:b/>
                <w:bCs/>
                <w:color w:val="000000"/>
                <w:lang w:eastAsia="es-CL"/>
              </w:rPr>
              <w:t>(indicar la acción que se ejecutará -o su Identificador- en caso de activarse una acción alternativa,  y el plazo para informar a la SMA en caso de ocurrencia del impedimento</w:t>
            </w:r>
          </w:p>
        </w:tc>
      </w:tr>
      <w:tr w:rsidR="00741C8C" w:rsidRPr="00BF40AC" w:rsidTr="002959B5">
        <w:tc>
          <w:tcPr>
            <w:tcW w:w="988" w:type="dxa"/>
            <w:vMerge w:val="restart"/>
          </w:tcPr>
          <w:p w:rsidR="00741C8C" w:rsidRPr="00BF40AC" w:rsidRDefault="00ED0550" w:rsidP="000F58F8">
            <w:pPr>
              <w:rPr>
                <w:rFonts w:cstheme="minorHAnsi"/>
              </w:rPr>
            </w:pPr>
            <w:r w:rsidRPr="00BF40AC">
              <w:rPr>
                <w:rFonts w:cstheme="minorHAnsi"/>
              </w:rPr>
              <w:t>1</w:t>
            </w:r>
          </w:p>
        </w:tc>
        <w:tc>
          <w:tcPr>
            <w:tcW w:w="2693" w:type="dxa"/>
            <w:shd w:val="clear" w:color="auto" w:fill="A8D08D" w:themeFill="accent6" w:themeFillTint="99"/>
          </w:tcPr>
          <w:p w:rsidR="00741C8C" w:rsidRPr="00BF40AC" w:rsidRDefault="00741C8C" w:rsidP="000F58F8">
            <w:pPr>
              <w:rPr>
                <w:rFonts w:cstheme="minorHAnsi"/>
              </w:rPr>
            </w:pPr>
            <w:r w:rsidRPr="00BF40AC">
              <w:rPr>
                <w:rFonts w:cstheme="minorHAnsi"/>
              </w:rPr>
              <w:t>Acción y Meta</w:t>
            </w:r>
          </w:p>
        </w:tc>
        <w:tc>
          <w:tcPr>
            <w:tcW w:w="1417" w:type="dxa"/>
            <w:vMerge w:val="restart"/>
          </w:tcPr>
          <w:p w:rsidR="00741C8C" w:rsidRPr="00BF40AC" w:rsidRDefault="00ED0550" w:rsidP="000F58F8">
            <w:pPr>
              <w:rPr>
                <w:rFonts w:cstheme="minorHAnsi"/>
              </w:rPr>
            </w:pPr>
            <w:r w:rsidRPr="00BF40AC">
              <w:rPr>
                <w:rFonts w:cstheme="minorHAnsi"/>
              </w:rPr>
              <w:t>No aplica</w:t>
            </w:r>
          </w:p>
        </w:tc>
        <w:tc>
          <w:tcPr>
            <w:tcW w:w="1843" w:type="dxa"/>
            <w:vMerge w:val="restart"/>
          </w:tcPr>
          <w:p w:rsidR="00741C8C" w:rsidRPr="00BF40AC" w:rsidRDefault="00ED0550" w:rsidP="000F58F8">
            <w:pPr>
              <w:rPr>
                <w:rFonts w:cstheme="minorHAnsi"/>
              </w:rPr>
            </w:pPr>
            <w:r w:rsidRPr="00BF40AC">
              <w:rPr>
                <w:rFonts w:cstheme="minorHAnsi"/>
              </w:rPr>
              <w:t>No aplica</w:t>
            </w:r>
          </w:p>
        </w:tc>
        <w:tc>
          <w:tcPr>
            <w:tcW w:w="1701" w:type="dxa"/>
            <w:shd w:val="clear" w:color="auto" w:fill="A8D08D" w:themeFill="accent6" w:themeFillTint="99"/>
          </w:tcPr>
          <w:p w:rsidR="00741C8C" w:rsidRPr="00BF40AC" w:rsidRDefault="00741C8C" w:rsidP="000F58F8">
            <w:pPr>
              <w:rPr>
                <w:rFonts w:cstheme="minorHAnsi"/>
              </w:rPr>
            </w:pPr>
            <w:r w:rsidRPr="00BF40AC">
              <w:rPr>
                <w:rFonts w:cstheme="minorHAnsi"/>
              </w:rPr>
              <w:t>Reporte inicial</w:t>
            </w:r>
          </w:p>
        </w:tc>
        <w:tc>
          <w:tcPr>
            <w:tcW w:w="1418" w:type="dxa"/>
            <w:vMerge w:val="restart"/>
          </w:tcPr>
          <w:p w:rsidR="00741C8C" w:rsidRPr="00BF40AC" w:rsidRDefault="00ED0550" w:rsidP="000F58F8">
            <w:pPr>
              <w:rPr>
                <w:rFonts w:cstheme="minorHAnsi"/>
              </w:rPr>
            </w:pPr>
            <w:r w:rsidRPr="00BF40AC">
              <w:rPr>
                <w:rFonts w:cstheme="minorHAnsi"/>
              </w:rPr>
              <w:t>No aplica</w:t>
            </w:r>
          </w:p>
        </w:tc>
        <w:tc>
          <w:tcPr>
            <w:tcW w:w="2936" w:type="dxa"/>
            <w:shd w:val="clear" w:color="auto" w:fill="A8D08D" w:themeFill="accent6" w:themeFillTint="99"/>
          </w:tcPr>
          <w:p w:rsidR="00741C8C" w:rsidRPr="00BF40AC" w:rsidRDefault="00741C8C" w:rsidP="000F58F8">
            <w:pPr>
              <w:rPr>
                <w:rFonts w:cstheme="minorHAnsi"/>
              </w:rPr>
            </w:pPr>
            <w:r w:rsidRPr="00BF40AC">
              <w:rPr>
                <w:rFonts w:cstheme="minorHAnsi"/>
              </w:rPr>
              <w:t>Impedimentos</w:t>
            </w:r>
          </w:p>
        </w:tc>
      </w:tr>
      <w:tr w:rsidR="00741C8C" w:rsidRPr="00BF40AC" w:rsidTr="002959B5">
        <w:tc>
          <w:tcPr>
            <w:tcW w:w="988" w:type="dxa"/>
            <w:vMerge/>
          </w:tcPr>
          <w:p w:rsidR="00741C8C" w:rsidRPr="00BF40AC" w:rsidRDefault="00741C8C" w:rsidP="000F58F8">
            <w:pPr>
              <w:rPr>
                <w:rFonts w:cstheme="minorHAnsi"/>
              </w:rPr>
            </w:pPr>
          </w:p>
        </w:tc>
        <w:tc>
          <w:tcPr>
            <w:tcW w:w="2693" w:type="dxa"/>
            <w:tcBorders>
              <w:bottom w:val="single" w:sz="4" w:space="0" w:color="auto"/>
            </w:tcBorders>
          </w:tcPr>
          <w:p w:rsidR="00741C8C" w:rsidRPr="00BF40AC" w:rsidRDefault="00ED0550" w:rsidP="000F58F8">
            <w:pPr>
              <w:rPr>
                <w:rFonts w:cstheme="minorHAnsi"/>
              </w:rPr>
            </w:pPr>
            <w:r w:rsidRPr="00BF40AC">
              <w:rPr>
                <w:rFonts w:cstheme="minorHAnsi"/>
              </w:rPr>
              <w:t>No aplica</w:t>
            </w: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tcBorders>
              <w:bottom w:val="single" w:sz="4" w:space="0" w:color="auto"/>
            </w:tcBorders>
          </w:tcPr>
          <w:p w:rsidR="00741C8C" w:rsidRPr="00BF40AC" w:rsidRDefault="00ED0550" w:rsidP="000F58F8">
            <w:pPr>
              <w:rPr>
                <w:rFonts w:cstheme="minorHAnsi"/>
              </w:rPr>
            </w:pPr>
            <w:r w:rsidRPr="00BF40AC">
              <w:rPr>
                <w:rFonts w:cstheme="minorHAnsi"/>
              </w:rPr>
              <w:t>No aplica</w:t>
            </w:r>
          </w:p>
        </w:tc>
        <w:tc>
          <w:tcPr>
            <w:tcW w:w="1418" w:type="dxa"/>
            <w:vMerge/>
          </w:tcPr>
          <w:p w:rsidR="00741C8C" w:rsidRPr="00BF40AC" w:rsidRDefault="00741C8C" w:rsidP="000F58F8">
            <w:pPr>
              <w:rPr>
                <w:rFonts w:cstheme="minorHAnsi"/>
              </w:rPr>
            </w:pPr>
          </w:p>
        </w:tc>
        <w:tc>
          <w:tcPr>
            <w:tcW w:w="2936" w:type="dxa"/>
            <w:vMerge w:val="restart"/>
          </w:tcPr>
          <w:p w:rsidR="00741C8C" w:rsidRPr="00BF40AC" w:rsidRDefault="00ED0550" w:rsidP="000F58F8">
            <w:pPr>
              <w:rPr>
                <w:rFonts w:cstheme="minorHAnsi"/>
              </w:rPr>
            </w:pPr>
            <w:r w:rsidRPr="00BF40AC">
              <w:rPr>
                <w:rFonts w:cstheme="minorHAnsi"/>
              </w:rPr>
              <w:t>No aplica</w:t>
            </w:r>
          </w:p>
        </w:tc>
      </w:tr>
      <w:tr w:rsidR="00741C8C" w:rsidRPr="00BF40AC" w:rsidTr="002959B5">
        <w:trPr>
          <w:trHeight w:val="520"/>
        </w:trPr>
        <w:tc>
          <w:tcPr>
            <w:tcW w:w="988" w:type="dxa"/>
            <w:vMerge/>
          </w:tcPr>
          <w:p w:rsidR="00741C8C" w:rsidRPr="00BF40AC" w:rsidRDefault="00741C8C" w:rsidP="000F58F8">
            <w:pPr>
              <w:rPr>
                <w:rFonts w:cstheme="minorHAnsi"/>
              </w:rPr>
            </w:pPr>
          </w:p>
        </w:tc>
        <w:tc>
          <w:tcPr>
            <w:tcW w:w="2693" w:type="dxa"/>
            <w:shd w:val="clear" w:color="auto" w:fill="A8D08D" w:themeFill="accent6" w:themeFillTint="99"/>
          </w:tcPr>
          <w:p w:rsidR="00741C8C" w:rsidRPr="00BF40AC" w:rsidRDefault="00741C8C" w:rsidP="000F58F8">
            <w:pPr>
              <w:rPr>
                <w:rFonts w:cstheme="minorHAnsi"/>
              </w:rPr>
            </w:pPr>
            <w:r w:rsidRPr="00BF40AC">
              <w:rPr>
                <w:rFonts w:cstheme="minorHAnsi"/>
              </w:rPr>
              <w:t>Formar de Implementación</w:t>
            </w: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shd w:val="clear" w:color="auto" w:fill="A8D08D" w:themeFill="accent6" w:themeFillTint="99"/>
          </w:tcPr>
          <w:p w:rsidR="00741C8C" w:rsidRPr="00BF40AC" w:rsidRDefault="00741C8C" w:rsidP="000F58F8">
            <w:pPr>
              <w:rPr>
                <w:rFonts w:cstheme="minorHAnsi"/>
              </w:rPr>
            </w:pPr>
            <w:r w:rsidRPr="00BF40AC">
              <w:rPr>
                <w:rFonts w:cstheme="minorHAnsi"/>
              </w:rPr>
              <w:t>Reporte de Avance</w:t>
            </w:r>
          </w:p>
        </w:tc>
        <w:tc>
          <w:tcPr>
            <w:tcW w:w="1418" w:type="dxa"/>
            <w:vMerge/>
          </w:tcPr>
          <w:p w:rsidR="00741C8C" w:rsidRPr="00BF40AC" w:rsidRDefault="00741C8C" w:rsidP="000F58F8">
            <w:pPr>
              <w:rPr>
                <w:rFonts w:cstheme="minorHAnsi"/>
              </w:rPr>
            </w:pPr>
          </w:p>
        </w:tc>
        <w:tc>
          <w:tcPr>
            <w:tcW w:w="2936" w:type="dxa"/>
            <w:vMerge/>
            <w:tcBorders>
              <w:bottom w:val="single" w:sz="4" w:space="0" w:color="auto"/>
            </w:tcBorders>
          </w:tcPr>
          <w:p w:rsidR="00741C8C" w:rsidRPr="00BF40AC" w:rsidRDefault="00741C8C" w:rsidP="000F58F8">
            <w:pPr>
              <w:rPr>
                <w:rFonts w:cstheme="minorHAnsi"/>
              </w:rPr>
            </w:pPr>
          </w:p>
        </w:tc>
      </w:tr>
      <w:tr w:rsidR="00741C8C" w:rsidRPr="00BF40AC" w:rsidTr="002959B5">
        <w:tc>
          <w:tcPr>
            <w:tcW w:w="988" w:type="dxa"/>
            <w:vMerge/>
          </w:tcPr>
          <w:p w:rsidR="00741C8C" w:rsidRPr="00BF40AC" w:rsidRDefault="00741C8C" w:rsidP="000F58F8">
            <w:pPr>
              <w:rPr>
                <w:rFonts w:cstheme="minorHAnsi"/>
              </w:rPr>
            </w:pPr>
          </w:p>
        </w:tc>
        <w:tc>
          <w:tcPr>
            <w:tcW w:w="2693" w:type="dxa"/>
            <w:vMerge w:val="restart"/>
          </w:tcPr>
          <w:p w:rsidR="00741C8C" w:rsidRPr="00BF40AC" w:rsidRDefault="00ED0550" w:rsidP="000F58F8">
            <w:pPr>
              <w:rPr>
                <w:rFonts w:cstheme="minorHAnsi"/>
              </w:rPr>
            </w:pPr>
            <w:r w:rsidRPr="00BF40AC">
              <w:rPr>
                <w:rFonts w:cstheme="minorHAnsi"/>
              </w:rPr>
              <w:t>No aplica</w:t>
            </w: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tcBorders>
              <w:bottom w:val="single" w:sz="4" w:space="0" w:color="auto"/>
            </w:tcBorders>
          </w:tcPr>
          <w:p w:rsidR="00741C8C" w:rsidRPr="00BF40AC" w:rsidRDefault="00ED0550" w:rsidP="000F58F8">
            <w:pPr>
              <w:rPr>
                <w:rFonts w:cstheme="minorHAnsi"/>
              </w:rPr>
            </w:pPr>
            <w:r w:rsidRPr="00BF40AC">
              <w:rPr>
                <w:rFonts w:cstheme="minorHAnsi"/>
              </w:rPr>
              <w:t>No aplica</w:t>
            </w:r>
          </w:p>
        </w:tc>
        <w:tc>
          <w:tcPr>
            <w:tcW w:w="1418" w:type="dxa"/>
            <w:vMerge/>
          </w:tcPr>
          <w:p w:rsidR="00741C8C" w:rsidRPr="00BF40AC" w:rsidRDefault="00741C8C" w:rsidP="000F58F8">
            <w:pPr>
              <w:rPr>
                <w:rFonts w:cstheme="minorHAnsi"/>
              </w:rPr>
            </w:pPr>
          </w:p>
        </w:tc>
        <w:tc>
          <w:tcPr>
            <w:tcW w:w="2936" w:type="dxa"/>
            <w:shd w:val="clear" w:color="auto" w:fill="A8D08D" w:themeFill="accent6" w:themeFillTint="99"/>
          </w:tcPr>
          <w:p w:rsidR="00741C8C" w:rsidRPr="00BF40AC" w:rsidRDefault="00741C8C" w:rsidP="000F58F8">
            <w:pPr>
              <w:rPr>
                <w:rFonts w:cstheme="minorHAnsi"/>
              </w:rPr>
            </w:pPr>
            <w:r w:rsidRPr="00BF40AC">
              <w:rPr>
                <w:rFonts w:cstheme="minorHAnsi"/>
              </w:rPr>
              <w:t>Acción y plazo de aviso en caso de ocurrencia</w:t>
            </w:r>
          </w:p>
        </w:tc>
      </w:tr>
      <w:tr w:rsidR="00741C8C" w:rsidRPr="00BF40AC" w:rsidTr="002959B5">
        <w:tc>
          <w:tcPr>
            <w:tcW w:w="988" w:type="dxa"/>
            <w:vMerge/>
          </w:tcPr>
          <w:p w:rsidR="00741C8C" w:rsidRPr="00BF40AC" w:rsidRDefault="00741C8C" w:rsidP="000F58F8">
            <w:pPr>
              <w:rPr>
                <w:rFonts w:cstheme="minorHAnsi"/>
              </w:rPr>
            </w:pPr>
          </w:p>
        </w:tc>
        <w:tc>
          <w:tcPr>
            <w:tcW w:w="2693" w:type="dxa"/>
            <w:vMerge/>
          </w:tcPr>
          <w:p w:rsidR="00741C8C" w:rsidRPr="00BF40AC" w:rsidRDefault="00741C8C" w:rsidP="000F58F8">
            <w:pPr>
              <w:rPr>
                <w:rFonts w:cstheme="minorHAnsi"/>
              </w:rPr>
            </w:pP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shd w:val="clear" w:color="auto" w:fill="A8D08D" w:themeFill="accent6" w:themeFillTint="99"/>
          </w:tcPr>
          <w:p w:rsidR="00741C8C" w:rsidRPr="00BF40AC" w:rsidRDefault="00741C8C" w:rsidP="000F58F8">
            <w:pPr>
              <w:rPr>
                <w:rFonts w:cstheme="minorHAnsi"/>
              </w:rPr>
            </w:pPr>
            <w:r w:rsidRPr="00BF40AC">
              <w:rPr>
                <w:rFonts w:cstheme="minorHAnsi"/>
              </w:rPr>
              <w:t>Reporte Final</w:t>
            </w:r>
          </w:p>
        </w:tc>
        <w:tc>
          <w:tcPr>
            <w:tcW w:w="1418" w:type="dxa"/>
            <w:vMerge/>
          </w:tcPr>
          <w:p w:rsidR="00741C8C" w:rsidRPr="00BF40AC" w:rsidRDefault="00741C8C" w:rsidP="000F58F8">
            <w:pPr>
              <w:rPr>
                <w:rFonts w:cstheme="minorHAnsi"/>
              </w:rPr>
            </w:pPr>
          </w:p>
        </w:tc>
        <w:tc>
          <w:tcPr>
            <w:tcW w:w="2936" w:type="dxa"/>
            <w:vMerge w:val="restart"/>
          </w:tcPr>
          <w:p w:rsidR="00741C8C" w:rsidRPr="00BF40AC" w:rsidRDefault="00ED0550" w:rsidP="000F58F8">
            <w:pPr>
              <w:rPr>
                <w:rFonts w:cstheme="minorHAnsi"/>
                <w:b/>
              </w:rPr>
            </w:pPr>
            <w:r w:rsidRPr="00BF40AC">
              <w:rPr>
                <w:rFonts w:cstheme="minorHAnsi"/>
              </w:rPr>
              <w:t>No aplica</w:t>
            </w:r>
          </w:p>
        </w:tc>
      </w:tr>
      <w:tr w:rsidR="00741C8C" w:rsidRPr="00BF40AC" w:rsidTr="002959B5">
        <w:tc>
          <w:tcPr>
            <w:tcW w:w="988" w:type="dxa"/>
            <w:vMerge/>
          </w:tcPr>
          <w:p w:rsidR="00741C8C" w:rsidRPr="00BF40AC" w:rsidRDefault="00741C8C" w:rsidP="000F58F8">
            <w:pPr>
              <w:rPr>
                <w:rFonts w:cstheme="minorHAnsi"/>
              </w:rPr>
            </w:pPr>
          </w:p>
        </w:tc>
        <w:tc>
          <w:tcPr>
            <w:tcW w:w="2693" w:type="dxa"/>
            <w:vMerge/>
          </w:tcPr>
          <w:p w:rsidR="00741C8C" w:rsidRPr="00BF40AC" w:rsidRDefault="00741C8C" w:rsidP="000F58F8">
            <w:pPr>
              <w:rPr>
                <w:rFonts w:cstheme="minorHAnsi"/>
              </w:rPr>
            </w:pP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tcPr>
          <w:p w:rsidR="00741C8C" w:rsidRPr="00BF40AC" w:rsidRDefault="00ED0550" w:rsidP="000F58F8">
            <w:pPr>
              <w:rPr>
                <w:rFonts w:cstheme="minorHAnsi"/>
              </w:rPr>
            </w:pPr>
            <w:r w:rsidRPr="00BF40AC">
              <w:rPr>
                <w:rFonts w:cstheme="minorHAnsi"/>
              </w:rPr>
              <w:t>No aplica</w:t>
            </w:r>
          </w:p>
        </w:tc>
        <w:tc>
          <w:tcPr>
            <w:tcW w:w="1418" w:type="dxa"/>
            <w:vMerge/>
          </w:tcPr>
          <w:p w:rsidR="00741C8C" w:rsidRPr="00BF40AC" w:rsidRDefault="00741C8C" w:rsidP="000F58F8">
            <w:pPr>
              <w:rPr>
                <w:rFonts w:cstheme="minorHAnsi"/>
              </w:rPr>
            </w:pPr>
          </w:p>
        </w:tc>
        <w:tc>
          <w:tcPr>
            <w:tcW w:w="2936" w:type="dxa"/>
            <w:vMerge/>
          </w:tcPr>
          <w:p w:rsidR="00741C8C" w:rsidRPr="00BF40AC" w:rsidRDefault="00741C8C" w:rsidP="000F58F8">
            <w:pPr>
              <w:rPr>
                <w:rFonts w:cstheme="minorHAnsi"/>
              </w:rPr>
            </w:pPr>
          </w:p>
        </w:tc>
      </w:tr>
    </w:tbl>
    <w:p w:rsidR="00D55B04" w:rsidRPr="00BF40AC" w:rsidRDefault="00D55B04">
      <w:pPr>
        <w:rPr>
          <w:rFonts w:cstheme="minorHAnsi"/>
        </w:rPr>
      </w:pPr>
    </w:p>
    <w:p w:rsidR="00D55B04" w:rsidRPr="00BF40AC" w:rsidRDefault="00D55B04">
      <w:pPr>
        <w:rPr>
          <w:rFonts w:cstheme="minorHAnsi"/>
        </w:rPr>
      </w:pPr>
      <w:r w:rsidRPr="00BF40AC">
        <w:rPr>
          <w:rFonts w:cstheme="minorHAnsi"/>
        </w:rPr>
        <w:br w:type="page"/>
      </w:r>
    </w:p>
    <w:tbl>
      <w:tblPr>
        <w:tblStyle w:val="Tablaconcuadrcula"/>
        <w:tblW w:w="13178" w:type="dxa"/>
        <w:tblLayout w:type="fixed"/>
        <w:tblLook w:val="04A0" w:firstRow="1" w:lastRow="0" w:firstColumn="1" w:lastColumn="0" w:noHBand="0" w:noVBand="1"/>
      </w:tblPr>
      <w:tblGrid>
        <w:gridCol w:w="1129"/>
        <w:gridCol w:w="3119"/>
        <w:gridCol w:w="1701"/>
        <w:gridCol w:w="1843"/>
        <w:gridCol w:w="2268"/>
        <w:gridCol w:w="850"/>
        <w:gridCol w:w="2268"/>
      </w:tblGrid>
      <w:tr w:rsidR="003830EF" w:rsidRPr="00BF40AC" w:rsidTr="003830EF">
        <w:tc>
          <w:tcPr>
            <w:tcW w:w="10910" w:type="dxa"/>
            <w:gridSpan w:val="6"/>
            <w:tcBorders>
              <w:bottom w:val="single" w:sz="4" w:space="0" w:color="auto"/>
              <w:right w:val="nil"/>
            </w:tcBorders>
            <w:shd w:val="clear" w:color="auto" w:fill="A8D08D" w:themeFill="accent6" w:themeFillTint="99"/>
          </w:tcPr>
          <w:p w:rsidR="00F573FF" w:rsidRPr="00BF40AC" w:rsidRDefault="00F573FF" w:rsidP="009A793F">
            <w:pPr>
              <w:rPr>
                <w:rFonts w:cstheme="minorHAnsi"/>
                <w:b/>
                <w:sz w:val="28"/>
                <w:szCs w:val="28"/>
              </w:rPr>
            </w:pPr>
            <w:r w:rsidRPr="00BF40AC">
              <w:rPr>
                <w:rFonts w:cstheme="minorHAnsi"/>
                <w:b/>
                <w:sz w:val="28"/>
                <w:szCs w:val="28"/>
              </w:rPr>
              <w:lastRenderedPageBreak/>
              <w:t>2.3 ACCIONES PRINCIPALES POR EJECUTAR</w:t>
            </w:r>
          </w:p>
          <w:p w:rsidR="00F573FF" w:rsidRPr="00BF40AC" w:rsidRDefault="00F573FF" w:rsidP="00F573FF">
            <w:pPr>
              <w:rPr>
                <w:rFonts w:cstheme="minorHAnsi"/>
                <w:sz w:val="28"/>
                <w:szCs w:val="28"/>
              </w:rPr>
            </w:pPr>
            <w:r w:rsidRPr="00BF40AC">
              <w:rPr>
                <w:rFonts w:cstheme="minorHAnsi"/>
                <w:sz w:val="28"/>
                <w:szCs w:val="28"/>
              </w:rPr>
              <w:t>Incluir todas las acciones no iniciadas por ejecutar a partir de la aprobación del Programa</w:t>
            </w:r>
          </w:p>
        </w:tc>
        <w:tc>
          <w:tcPr>
            <w:tcW w:w="2268" w:type="dxa"/>
            <w:tcBorders>
              <w:left w:val="nil"/>
              <w:bottom w:val="single" w:sz="4" w:space="0" w:color="auto"/>
            </w:tcBorders>
            <w:shd w:val="clear" w:color="auto" w:fill="A8D08D" w:themeFill="accent6" w:themeFillTint="99"/>
          </w:tcPr>
          <w:p w:rsidR="00F573FF" w:rsidRPr="00BF40AC" w:rsidRDefault="00F573FF" w:rsidP="009A793F">
            <w:pPr>
              <w:rPr>
                <w:rFonts w:cstheme="minorHAnsi"/>
                <w:sz w:val="28"/>
                <w:szCs w:val="28"/>
              </w:rPr>
            </w:pPr>
          </w:p>
        </w:tc>
      </w:tr>
      <w:tr w:rsidR="003830EF" w:rsidRPr="00BF40AC" w:rsidTr="00880CD1">
        <w:tc>
          <w:tcPr>
            <w:tcW w:w="1129" w:type="dxa"/>
            <w:tcBorders>
              <w:top w:val="single" w:sz="4" w:space="0" w:color="auto"/>
              <w:right w:val="single" w:sz="4" w:space="0" w:color="auto"/>
            </w:tcBorders>
            <w:shd w:val="clear" w:color="auto" w:fill="A8D08D" w:themeFill="accent6" w:themeFillTint="99"/>
          </w:tcPr>
          <w:p w:rsidR="00F573FF" w:rsidRPr="00BF40AC" w:rsidRDefault="00F573FF" w:rsidP="009A793F">
            <w:pPr>
              <w:rPr>
                <w:rFonts w:cstheme="minorHAnsi"/>
              </w:rPr>
            </w:pPr>
            <w:r w:rsidRPr="00BF40AC">
              <w:rPr>
                <w:rFonts w:cstheme="minorHAnsi"/>
              </w:rPr>
              <w:t>N° IDENTIFICADOR</w:t>
            </w:r>
          </w:p>
        </w:tc>
        <w:tc>
          <w:tcPr>
            <w:tcW w:w="311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573FF" w:rsidRPr="00BF40AC" w:rsidRDefault="00F573FF" w:rsidP="009A793F">
            <w:pPr>
              <w:rPr>
                <w:rFonts w:cstheme="minorHAnsi"/>
              </w:rPr>
            </w:pPr>
            <w:r w:rsidRPr="00BF40AC">
              <w:rPr>
                <w:rFonts w:cstheme="minorHAnsi"/>
              </w:rPr>
              <w:t>DESCRIPCIÓN</w:t>
            </w:r>
          </w:p>
          <w:p w:rsidR="00DD6CAF" w:rsidRPr="00BF40AC" w:rsidRDefault="00DD6CAF" w:rsidP="009A793F">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701" w:type="dxa"/>
            <w:tcBorders>
              <w:top w:val="single" w:sz="4" w:space="0" w:color="auto"/>
              <w:left w:val="single" w:sz="4" w:space="0" w:color="auto"/>
              <w:right w:val="single" w:sz="4" w:space="0" w:color="auto"/>
            </w:tcBorders>
            <w:shd w:val="clear" w:color="auto" w:fill="A8D08D" w:themeFill="accent6" w:themeFillTint="99"/>
          </w:tcPr>
          <w:p w:rsidR="00F573FF" w:rsidRPr="00BF40AC" w:rsidRDefault="00F573FF" w:rsidP="009A793F">
            <w:pPr>
              <w:rPr>
                <w:rFonts w:cstheme="minorHAnsi"/>
              </w:rPr>
            </w:pPr>
            <w:r w:rsidRPr="00BF40AC">
              <w:rPr>
                <w:rFonts w:cstheme="minorHAnsi"/>
              </w:rPr>
              <w:t>PLAZO DE EJECUCIÓN</w:t>
            </w:r>
          </w:p>
          <w:p w:rsidR="00DD6CAF" w:rsidRPr="00BF40AC" w:rsidRDefault="00DD6CAF" w:rsidP="009A793F">
            <w:pPr>
              <w:rPr>
                <w:rFonts w:cstheme="minorHAnsi"/>
              </w:rPr>
            </w:pPr>
            <w:r w:rsidRPr="00BF40AC">
              <w:rPr>
                <w:rFonts w:eastAsia="Times New Roman" w:cstheme="minorHAnsi"/>
                <w:b/>
                <w:bCs/>
                <w:color w:val="000000"/>
                <w:lang w:eastAsia="es-CL"/>
              </w:rPr>
              <w:t>a partir de la notificación de la aprobación del Programa</w:t>
            </w:r>
          </w:p>
        </w:tc>
        <w:tc>
          <w:tcPr>
            <w:tcW w:w="1843" w:type="dxa"/>
            <w:tcBorders>
              <w:top w:val="single" w:sz="4" w:space="0" w:color="auto"/>
              <w:left w:val="single" w:sz="4" w:space="0" w:color="auto"/>
              <w:right w:val="single" w:sz="4" w:space="0" w:color="auto"/>
            </w:tcBorders>
            <w:shd w:val="clear" w:color="auto" w:fill="A8D08D" w:themeFill="accent6" w:themeFillTint="99"/>
          </w:tcPr>
          <w:p w:rsidR="00F573FF" w:rsidRPr="00BF40AC" w:rsidRDefault="00F573FF" w:rsidP="009A793F">
            <w:pPr>
              <w:rPr>
                <w:rFonts w:cstheme="minorHAnsi"/>
              </w:rPr>
            </w:pPr>
            <w:r w:rsidRPr="00BF40AC">
              <w:rPr>
                <w:rFonts w:cstheme="minorHAnsi"/>
              </w:rPr>
              <w:t>INDICADORES DE CUMPLIMIENTO</w:t>
            </w:r>
          </w:p>
          <w:p w:rsidR="00DD6CAF" w:rsidRPr="00BF40AC" w:rsidRDefault="00DD6CAF" w:rsidP="009A793F">
            <w:pPr>
              <w:rPr>
                <w:rFonts w:cstheme="minorHAnsi"/>
              </w:rPr>
            </w:pPr>
            <w:r w:rsidRPr="00BF40AC">
              <w:rPr>
                <w:rFonts w:eastAsia="Times New Roman" w:cstheme="minorHAnsi"/>
                <w:b/>
                <w:bCs/>
                <w:color w:val="000000"/>
                <w:lang w:eastAsia="es-CL"/>
              </w:rPr>
              <w:t>(datos, antecedentes o variables que se utilizarán para valorar, ponderar o cuantificar el avance y cumplimiento de las acciones y metas definidas)</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573FF" w:rsidRPr="00BF40AC" w:rsidRDefault="00F573FF" w:rsidP="009A793F">
            <w:pPr>
              <w:rPr>
                <w:rFonts w:cstheme="minorHAnsi"/>
              </w:rPr>
            </w:pPr>
            <w:r w:rsidRPr="00BF40AC">
              <w:rPr>
                <w:rFonts w:cstheme="minorHAnsi"/>
              </w:rPr>
              <w:t>MEDIOS DE VERIFICACIÓN</w:t>
            </w:r>
          </w:p>
          <w:p w:rsidR="00DD6CAF" w:rsidRPr="00BF40AC" w:rsidRDefault="00DD6CAF" w:rsidP="009A793F">
            <w:pPr>
              <w:rPr>
                <w:rFonts w:cstheme="minorHAnsi"/>
              </w:rPr>
            </w:pPr>
            <w:r w:rsidRPr="00BF40AC">
              <w:rPr>
                <w:rFonts w:eastAsia="Times New Roman" w:cstheme="minorHAnsi"/>
                <w:b/>
                <w:bCs/>
                <w:color w:val="000000"/>
                <w:lang w:eastAsia="es-CL"/>
              </w:rPr>
              <w:t>(a informar en Reportes de Avance y Reporte Final respectivamente</w:t>
            </w:r>
          </w:p>
        </w:tc>
        <w:tc>
          <w:tcPr>
            <w:tcW w:w="850" w:type="dxa"/>
            <w:tcBorders>
              <w:top w:val="single" w:sz="4" w:space="0" w:color="auto"/>
              <w:left w:val="single" w:sz="4" w:space="0" w:color="auto"/>
              <w:right w:val="single" w:sz="4" w:space="0" w:color="auto"/>
            </w:tcBorders>
            <w:shd w:val="clear" w:color="auto" w:fill="A8D08D" w:themeFill="accent6" w:themeFillTint="99"/>
          </w:tcPr>
          <w:p w:rsidR="00F573FF" w:rsidRPr="00BF40AC" w:rsidRDefault="00F573FF" w:rsidP="009A793F">
            <w:pPr>
              <w:rPr>
                <w:rFonts w:cstheme="minorHAnsi"/>
              </w:rPr>
            </w:pPr>
            <w:r w:rsidRPr="00BF40AC">
              <w:rPr>
                <w:rFonts w:cstheme="minorHAnsi"/>
              </w:rPr>
              <w:t xml:space="preserve">COSTOS </w:t>
            </w:r>
            <w:r w:rsidR="008140EC" w:rsidRPr="00BF40AC">
              <w:rPr>
                <w:rFonts w:cstheme="minorHAnsi"/>
              </w:rPr>
              <w:t>ESTIMADOS</w:t>
            </w:r>
          </w:p>
          <w:p w:rsidR="00DD6CAF" w:rsidRPr="00BF40AC" w:rsidRDefault="00DD6CAF" w:rsidP="009A793F">
            <w:pPr>
              <w:rPr>
                <w:rFonts w:cstheme="minorHAnsi"/>
              </w:rPr>
            </w:pPr>
            <w:r w:rsidRPr="00BF40AC">
              <w:rPr>
                <w:rFonts w:eastAsia="Times New Roman" w:cstheme="minorHAnsi"/>
                <w:b/>
                <w:bCs/>
                <w:lang w:eastAsia="es-CL"/>
              </w:rPr>
              <w:t>(en miles de $)</w:t>
            </w:r>
          </w:p>
        </w:tc>
        <w:tc>
          <w:tcPr>
            <w:tcW w:w="2268" w:type="dxa"/>
            <w:tcBorders>
              <w:top w:val="single" w:sz="4" w:space="0" w:color="auto"/>
              <w:left w:val="single" w:sz="4" w:space="0" w:color="auto"/>
              <w:bottom w:val="single" w:sz="4" w:space="0" w:color="auto"/>
            </w:tcBorders>
            <w:shd w:val="clear" w:color="auto" w:fill="A8D08D" w:themeFill="accent6" w:themeFillTint="99"/>
          </w:tcPr>
          <w:p w:rsidR="00F573FF" w:rsidRPr="00BF40AC" w:rsidRDefault="00F573FF" w:rsidP="009A793F">
            <w:pPr>
              <w:rPr>
                <w:rFonts w:cstheme="minorHAnsi"/>
              </w:rPr>
            </w:pPr>
            <w:r w:rsidRPr="00BF40AC">
              <w:rPr>
                <w:rFonts w:cstheme="minorHAnsi"/>
              </w:rPr>
              <w:t>IMPEDIMENTOS EVENTUALES</w:t>
            </w:r>
          </w:p>
          <w:p w:rsidR="00DD6CAF" w:rsidRPr="00BF40AC" w:rsidRDefault="00DD6CAF" w:rsidP="009A793F">
            <w:pPr>
              <w:rPr>
                <w:rFonts w:cstheme="minorHAnsi"/>
              </w:rPr>
            </w:pPr>
            <w:r w:rsidRPr="00BF40AC">
              <w:rPr>
                <w:rFonts w:eastAsia="Times New Roman" w:cstheme="minorHAnsi"/>
                <w:b/>
                <w:bCs/>
                <w:color w:val="000000"/>
                <w:lang w:eastAsia="es-CL"/>
              </w:rPr>
              <w:t>se debe indicar la acción que se ejecutará, o el Identificador de la acción en caso de activarse una acción alternativa,  y plazo para informar a la SMA en caso de ocurrencia del impedimento</w:t>
            </w:r>
          </w:p>
        </w:tc>
      </w:tr>
      <w:tr w:rsidR="003830EF" w:rsidRPr="00BF40AC" w:rsidTr="00880CD1">
        <w:tc>
          <w:tcPr>
            <w:tcW w:w="1129" w:type="dxa"/>
            <w:vMerge w:val="restart"/>
          </w:tcPr>
          <w:p w:rsidR="0005468F" w:rsidRPr="00BF40AC" w:rsidRDefault="00CD71E5" w:rsidP="009A793F">
            <w:pPr>
              <w:rPr>
                <w:rFonts w:cstheme="minorHAnsi"/>
              </w:rPr>
            </w:pPr>
            <w:r>
              <w:rPr>
                <w:rFonts w:cstheme="minorHAnsi"/>
              </w:rPr>
              <w:t>1</w:t>
            </w:r>
          </w:p>
        </w:tc>
        <w:tc>
          <w:tcPr>
            <w:tcW w:w="3119" w:type="dxa"/>
            <w:shd w:val="clear" w:color="auto" w:fill="A8D08D" w:themeFill="accent6" w:themeFillTint="99"/>
          </w:tcPr>
          <w:p w:rsidR="0005468F" w:rsidRPr="00BF40AC" w:rsidRDefault="0005468F" w:rsidP="009A793F">
            <w:pPr>
              <w:rPr>
                <w:rFonts w:cstheme="minorHAnsi"/>
              </w:rPr>
            </w:pPr>
            <w:r w:rsidRPr="00BF40AC">
              <w:rPr>
                <w:rFonts w:cstheme="minorHAnsi"/>
              </w:rPr>
              <w:t>Acción y Meta</w:t>
            </w:r>
          </w:p>
        </w:tc>
        <w:tc>
          <w:tcPr>
            <w:tcW w:w="1701" w:type="dxa"/>
            <w:vMerge w:val="restart"/>
          </w:tcPr>
          <w:p w:rsidR="00EF1F4C" w:rsidRDefault="00EF1F4C" w:rsidP="003728FA">
            <w:pPr>
              <w:jc w:val="both"/>
              <w:rPr>
                <w:rFonts w:cstheme="minorHAnsi"/>
              </w:rPr>
            </w:pPr>
            <w:r>
              <w:rPr>
                <w:rFonts w:cstheme="minorHAnsi"/>
              </w:rPr>
              <w:t>Los monitore</w:t>
            </w:r>
            <w:r w:rsidR="00FD3FEA">
              <w:rPr>
                <w:rFonts w:cstheme="minorHAnsi"/>
              </w:rPr>
              <w:t>o</w:t>
            </w:r>
            <w:r>
              <w:rPr>
                <w:rFonts w:cstheme="minorHAnsi"/>
              </w:rPr>
              <w:t xml:space="preserve">s se efectuarán </w:t>
            </w:r>
            <w:r w:rsidR="009A793F">
              <w:rPr>
                <w:rFonts w:cstheme="minorHAnsi"/>
              </w:rPr>
              <w:t>dentro  de los plazos establecidos en resolución exenta Nº 124 2007 y resolución exenta Nº166 de 7 agosto 2013.</w:t>
            </w:r>
          </w:p>
          <w:p w:rsidR="00EF1F4C" w:rsidRDefault="00EF1F4C" w:rsidP="003728FA">
            <w:pPr>
              <w:jc w:val="both"/>
              <w:rPr>
                <w:rFonts w:cstheme="minorHAnsi"/>
              </w:rPr>
            </w:pPr>
          </w:p>
          <w:p w:rsidR="00EF1F4C" w:rsidRDefault="00EF1F4C" w:rsidP="003728FA">
            <w:pPr>
              <w:jc w:val="both"/>
              <w:rPr>
                <w:rFonts w:cstheme="minorHAnsi"/>
              </w:rPr>
            </w:pPr>
          </w:p>
          <w:p w:rsidR="00EF1F4C" w:rsidRDefault="00EF1F4C" w:rsidP="003728FA">
            <w:pPr>
              <w:jc w:val="both"/>
              <w:rPr>
                <w:rFonts w:cstheme="minorHAnsi"/>
              </w:rPr>
            </w:pPr>
          </w:p>
          <w:p w:rsidR="00EF1F4C" w:rsidRDefault="00EF1F4C" w:rsidP="003728FA">
            <w:pPr>
              <w:jc w:val="both"/>
              <w:rPr>
                <w:rFonts w:cstheme="minorHAnsi"/>
              </w:rPr>
            </w:pPr>
          </w:p>
          <w:p w:rsidR="00EF1F4C" w:rsidRDefault="00EF1F4C" w:rsidP="003728FA">
            <w:pPr>
              <w:jc w:val="both"/>
              <w:rPr>
                <w:rFonts w:cstheme="minorHAnsi"/>
              </w:rPr>
            </w:pPr>
          </w:p>
          <w:p w:rsidR="00EF1F4C" w:rsidRDefault="00EF1F4C" w:rsidP="003728FA">
            <w:pPr>
              <w:jc w:val="both"/>
              <w:rPr>
                <w:rFonts w:cstheme="minorHAnsi"/>
              </w:rPr>
            </w:pPr>
          </w:p>
          <w:p w:rsidR="0005468F" w:rsidRPr="00BF40AC" w:rsidRDefault="00FD3FEA" w:rsidP="003728FA">
            <w:pPr>
              <w:jc w:val="both"/>
              <w:rPr>
                <w:rFonts w:cstheme="minorHAnsi"/>
              </w:rPr>
            </w:pPr>
            <w:r>
              <w:rPr>
                <w:rFonts w:cstheme="minorHAnsi"/>
              </w:rPr>
              <w:lastRenderedPageBreak/>
              <w:t xml:space="preserve">Plazo </w:t>
            </w:r>
            <w:r w:rsidR="0092363D">
              <w:rPr>
                <w:rFonts w:cstheme="minorHAnsi"/>
              </w:rPr>
              <w:t>180</w:t>
            </w:r>
            <w:r w:rsidR="006D2DF4" w:rsidRPr="00BF40AC">
              <w:rPr>
                <w:rFonts w:cstheme="minorHAnsi"/>
                <w:lang w:val="es-ES"/>
              </w:rPr>
              <w:t xml:space="preserve"> días corridos</w:t>
            </w:r>
            <w:r w:rsidR="00880CD1" w:rsidRPr="00BF40AC">
              <w:rPr>
                <w:rFonts w:cstheme="minorHAnsi"/>
                <w:lang w:val="es-ES"/>
              </w:rPr>
              <w:t xml:space="preserve"> </w:t>
            </w:r>
            <w:r w:rsidR="0092363D">
              <w:rPr>
                <w:rFonts w:cstheme="minorHAnsi"/>
              </w:rPr>
              <w:t>desde inicio desde aprobación</w:t>
            </w:r>
            <w:r w:rsidR="006D2DF4" w:rsidRPr="00BF40AC">
              <w:rPr>
                <w:rFonts w:cstheme="minorHAnsi"/>
              </w:rPr>
              <w:t xml:space="preserve"> </w:t>
            </w:r>
            <w:r w:rsidR="00880CD1" w:rsidRPr="00BF40AC">
              <w:rPr>
                <w:rFonts w:cstheme="minorHAnsi"/>
              </w:rPr>
              <w:t xml:space="preserve">de </w:t>
            </w:r>
            <w:r w:rsidR="0092363D">
              <w:rPr>
                <w:rFonts w:cstheme="minorHAnsi"/>
              </w:rPr>
              <w:t xml:space="preserve">programa de Cumplimiento </w:t>
            </w:r>
            <w:r w:rsidR="00880CD1" w:rsidRPr="00BF40AC">
              <w:rPr>
                <w:rFonts w:cstheme="minorHAnsi"/>
              </w:rPr>
              <w:t>P</w:t>
            </w:r>
            <w:r w:rsidR="006D2DF4" w:rsidRPr="00BF40AC">
              <w:rPr>
                <w:rFonts w:cstheme="minorHAnsi"/>
              </w:rPr>
              <w:t>iscicultura </w:t>
            </w:r>
            <w:r w:rsidR="00880CD1" w:rsidRPr="00BF40AC">
              <w:rPr>
                <w:rFonts w:cstheme="minorHAnsi"/>
              </w:rPr>
              <w:t>Lo</w:t>
            </w:r>
            <w:r w:rsidR="00D930DC">
              <w:rPr>
                <w:rFonts w:cstheme="minorHAnsi"/>
              </w:rPr>
              <w:t>s Raulíes ex Tres Horquetas</w:t>
            </w:r>
            <w:r w:rsidR="0092363D">
              <w:rPr>
                <w:rFonts w:cstheme="minorHAnsi"/>
              </w:rPr>
              <w:t>.</w:t>
            </w:r>
          </w:p>
        </w:tc>
        <w:tc>
          <w:tcPr>
            <w:tcW w:w="1843" w:type="dxa"/>
            <w:vMerge w:val="restart"/>
          </w:tcPr>
          <w:p w:rsidR="009A793F" w:rsidRDefault="00880CD1" w:rsidP="003728FA">
            <w:pPr>
              <w:jc w:val="both"/>
              <w:rPr>
                <w:rFonts w:cstheme="minorHAnsi"/>
              </w:rPr>
            </w:pPr>
            <w:r w:rsidRPr="00BF40AC">
              <w:rPr>
                <w:rFonts w:cstheme="minorHAnsi"/>
              </w:rPr>
              <w:lastRenderedPageBreak/>
              <w:t>Entrega</w:t>
            </w:r>
            <w:r w:rsidR="009A793F">
              <w:rPr>
                <w:rFonts w:cstheme="minorHAnsi"/>
              </w:rPr>
              <w:t xml:space="preserve"> del 100% de los monitoreos</w:t>
            </w:r>
          </w:p>
          <w:p w:rsidR="009A793F" w:rsidRDefault="009A793F" w:rsidP="003728FA">
            <w:pPr>
              <w:jc w:val="both"/>
              <w:rPr>
                <w:rFonts w:cstheme="minorHAnsi"/>
              </w:rPr>
            </w:pPr>
            <w:r>
              <w:rPr>
                <w:rFonts w:cstheme="minorHAnsi"/>
              </w:rPr>
              <w:t xml:space="preserve">Y que cumplan con los </w:t>
            </w:r>
            <w:r w:rsidR="000237A6">
              <w:rPr>
                <w:rFonts w:cstheme="minorHAnsi"/>
              </w:rPr>
              <w:t>límites</w:t>
            </w:r>
            <w:r>
              <w:rPr>
                <w:rFonts w:cstheme="minorHAnsi"/>
              </w:rPr>
              <w:t xml:space="preserve"> establecidos en RCAs aprobadas por la autoridad.</w:t>
            </w:r>
          </w:p>
          <w:p w:rsidR="0005468F" w:rsidRDefault="0005468F" w:rsidP="003728FA">
            <w:pPr>
              <w:jc w:val="both"/>
              <w:rPr>
                <w:rFonts w:cstheme="minorHAnsi"/>
              </w:rPr>
            </w:pPr>
          </w:p>
          <w:p w:rsidR="000237A6" w:rsidRPr="00BF40AC" w:rsidRDefault="000237A6" w:rsidP="003728FA">
            <w:pPr>
              <w:jc w:val="both"/>
              <w:rPr>
                <w:rFonts w:cstheme="minorHAnsi"/>
              </w:rPr>
            </w:pPr>
            <w:r>
              <w:rPr>
                <w:rFonts w:cstheme="minorHAnsi"/>
              </w:rPr>
              <w:t>En concordancia con plan de producción</w:t>
            </w:r>
          </w:p>
        </w:tc>
        <w:tc>
          <w:tcPr>
            <w:tcW w:w="2268" w:type="dxa"/>
            <w:shd w:val="clear" w:color="auto" w:fill="A8D08D" w:themeFill="accent6" w:themeFillTint="99"/>
          </w:tcPr>
          <w:p w:rsidR="0005468F" w:rsidRPr="00BF40AC" w:rsidRDefault="0005468F" w:rsidP="00F573FF">
            <w:pPr>
              <w:rPr>
                <w:rFonts w:cstheme="minorHAnsi"/>
              </w:rPr>
            </w:pPr>
            <w:r w:rsidRPr="00BF40AC">
              <w:rPr>
                <w:rFonts w:cstheme="minorHAnsi"/>
              </w:rPr>
              <w:t>Reportes de avance</w:t>
            </w:r>
          </w:p>
        </w:tc>
        <w:tc>
          <w:tcPr>
            <w:tcW w:w="850" w:type="dxa"/>
            <w:vMerge w:val="restart"/>
          </w:tcPr>
          <w:p w:rsidR="0005468F" w:rsidRPr="00BF40AC" w:rsidRDefault="0005468F" w:rsidP="009A793F">
            <w:pPr>
              <w:rPr>
                <w:rFonts w:cstheme="minorHAnsi"/>
              </w:rPr>
            </w:pPr>
          </w:p>
        </w:tc>
        <w:tc>
          <w:tcPr>
            <w:tcW w:w="2268" w:type="dxa"/>
            <w:shd w:val="clear" w:color="auto" w:fill="A8D08D" w:themeFill="accent6" w:themeFillTint="99"/>
          </w:tcPr>
          <w:p w:rsidR="0005468F" w:rsidRPr="00BF40AC" w:rsidRDefault="0005468F" w:rsidP="009A793F">
            <w:pPr>
              <w:rPr>
                <w:rFonts w:cstheme="minorHAnsi"/>
              </w:rPr>
            </w:pPr>
            <w:r w:rsidRPr="00BF40AC">
              <w:rPr>
                <w:rFonts w:cstheme="minorHAnsi"/>
              </w:rPr>
              <w:t>Impedimentos</w:t>
            </w:r>
          </w:p>
        </w:tc>
      </w:tr>
      <w:tr w:rsidR="003830EF" w:rsidRPr="00BF40AC" w:rsidTr="00880CD1">
        <w:tc>
          <w:tcPr>
            <w:tcW w:w="1129" w:type="dxa"/>
            <w:vMerge/>
          </w:tcPr>
          <w:p w:rsidR="0005468F" w:rsidRPr="00BF40AC" w:rsidRDefault="0005468F" w:rsidP="009A793F">
            <w:pPr>
              <w:rPr>
                <w:rFonts w:cstheme="minorHAnsi"/>
              </w:rPr>
            </w:pPr>
          </w:p>
        </w:tc>
        <w:tc>
          <w:tcPr>
            <w:tcW w:w="3119" w:type="dxa"/>
            <w:tcBorders>
              <w:bottom w:val="single" w:sz="4" w:space="0" w:color="auto"/>
            </w:tcBorders>
          </w:tcPr>
          <w:p w:rsidR="00C448E1" w:rsidRPr="00C448E1" w:rsidRDefault="00C448E1" w:rsidP="00C448E1">
            <w:pPr>
              <w:spacing w:line="360" w:lineRule="auto"/>
              <w:jc w:val="both"/>
              <w:rPr>
                <w:rFonts w:ascii="Arial" w:hAnsi="Arial" w:cs="Arial"/>
                <w:sz w:val="20"/>
                <w:szCs w:val="20"/>
                <w:lang w:val="es-ES"/>
              </w:rPr>
            </w:pPr>
            <w:r w:rsidRPr="00C448E1">
              <w:rPr>
                <w:rFonts w:ascii="Arial" w:hAnsi="Arial" w:cs="Arial"/>
                <w:sz w:val="20"/>
                <w:szCs w:val="20"/>
                <w:lang w:val="es-ES"/>
              </w:rPr>
              <w:t>Entrega oportuna y fidedigna a SMA por medio d</w:t>
            </w:r>
            <w:r w:rsidRPr="00C448E1">
              <w:rPr>
                <w:rFonts w:ascii="Arial" w:hAnsi="Arial" w:cs="Arial"/>
                <w:sz w:val="20"/>
                <w:szCs w:val="20"/>
              </w:rPr>
              <w:t>el Sistema de Fiscalización de Normas de Emisión Residuos In</w:t>
            </w:r>
            <w:bookmarkStart w:id="0" w:name="_GoBack"/>
            <w:bookmarkEnd w:id="0"/>
            <w:r w:rsidRPr="00C448E1">
              <w:rPr>
                <w:rFonts w:ascii="Arial" w:hAnsi="Arial" w:cs="Arial"/>
                <w:sz w:val="20"/>
                <w:szCs w:val="20"/>
              </w:rPr>
              <w:t xml:space="preserve">dustriales Líquidos (RECT)…. </w:t>
            </w:r>
          </w:p>
          <w:p w:rsidR="00EF1F4C" w:rsidRDefault="00EF1F4C" w:rsidP="003728FA">
            <w:pPr>
              <w:jc w:val="both"/>
              <w:rPr>
                <w:rFonts w:cstheme="minorHAnsi"/>
                <w:lang w:val="es-ES"/>
              </w:rPr>
            </w:pPr>
          </w:p>
          <w:p w:rsidR="00500D07" w:rsidRDefault="006756C9" w:rsidP="00EF1F4C">
            <w:pPr>
              <w:rPr>
                <w:rFonts w:cstheme="minorHAnsi"/>
                <w:lang w:val="es-ES"/>
              </w:rPr>
            </w:pPr>
            <w:r>
              <w:rPr>
                <w:rFonts w:cstheme="minorHAnsi"/>
                <w:lang w:val="es-ES"/>
              </w:rPr>
              <w:t>Cumpliendo con</w:t>
            </w:r>
            <w:r w:rsidR="00EF1F4C">
              <w:rPr>
                <w:rFonts w:cstheme="minorHAnsi"/>
                <w:lang w:val="es-ES"/>
              </w:rPr>
              <w:t xml:space="preserve"> resolución exenta, de Nº 1</w:t>
            </w:r>
            <w:r w:rsidR="003603A9">
              <w:rPr>
                <w:rFonts w:cstheme="minorHAnsi"/>
                <w:lang w:val="es-ES"/>
              </w:rPr>
              <w:t>24 de 22 agosto de 2007, de la Comisión Regional del Medio A</w:t>
            </w:r>
            <w:r w:rsidR="00EF1F4C">
              <w:rPr>
                <w:rFonts w:cstheme="minorHAnsi"/>
                <w:lang w:val="es-ES"/>
              </w:rPr>
              <w:t>mbiente de la región de la Araucanía.</w:t>
            </w:r>
          </w:p>
          <w:p w:rsidR="00EF1F4C" w:rsidRPr="00EF1F4C" w:rsidRDefault="00EF1F4C" w:rsidP="00EF1F4C">
            <w:pPr>
              <w:rPr>
                <w:rFonts w:cstheme="minorHAnsi"/>
                <w:lang w:val="es-ES"/>
              </w:rPr>
            </w:pPr>
            <w:r>
              <w:rPr>
                <w:rFonts w:cstheme="minorHAnsi"/>
                <w:lang w:val="es-ES"/>
              </w:rPr>
              <w:t>Considerando 4</w:t>
            </w:r>
          </w:p>
          <w:p w:rsidR="0005468F" w:rsidRDefault="0005468F" w:rsidP="00D930DC">
            <w:pPr>
              <w:rPr>
                <w:rFonts w:cstheme="minorHAnsi"/>
                <w:lang w:val="es-ES"/>
              </w:rPr>
            </w:pPr>
          </w:p>
          <w:p w:rsidR="00D930DC" w:rsidRDefault="00D930DC" w:rsidP="00D930DC">
            <w:pPr>
              <w:rPr>
                <w:rFonts w:cstheme="minorHAnsi"/>
                <w:lang w:val="es-ES"/>
              </w:rPr>
            </w:pPr>
          </w:p>
          <w:p w:rsidR="00D930DC" w:rsidRDefault="00D930DC" w:rsidP="00D930DC">
            <w:pPr>
              <w:rPr>
                <w:rFonts w:cstheme="minorHAnsi"/>
                <w:lang w:val="es-ES"/>
              </w:rPr>
            </w:pPr>
          </w:p>
          <w:p w:rsidR="00D930DC" w:rsidRDefault="00D930DC" w:rsidP="00D930DC">
            <w:pPr>
              <w:rPr>
                <w:rFonts w:cstheme="minorHAnsi"/>
                <w:lang w:val="es-ES"/>
              </w:rPr>
            </w:pPr>
          </w:p>
          <w:p w:rsidR="00D930DC" w:rsidRDefault="00D930DC" w:rsidP="00D930DC">
            <w:pPr>
              <w:rPr>
                <w:rFonts w:cstheme="minorHAnsi"/>
                <w:lang w:val="es-ES"/>
              </w:rPr>
            </w:pPr>
          </w:p>
          <w:p w:rsidR="00D930DC" w:rsidRPr="00BF40AC" w:rsidRDefault="00D930DC" w:rsidP="00D930DC">
            <w:pPr>
              <w:rPr>
                <w:rFonts w:cstheme="minorHAnsi"/>
              </w:rPr>
            </w:pPr>
          </w:p>
        </w:tc>
        <w:tc>
          <w:tcPr>
            <w:tcW w:w="1701" w:type="dxa"/>
            <w:vMerge/>
          </w:tcPr>
          <w:p w:rsidR="0005468F" w:rsidRPr="00BF40AC" w:rsidRDefault="0005468F" w:rsidP="009A793F">
            <w:pPr>
              <w:rPr>
                <w:rFonts w:cstheme="minorHAnsi"/>
              </w:rPr>
            </w:pPr>
          </w:p>
        </w:tc>
        <w:tc>
          <w:tcPr>
            <w:tcW w:w="1843" w:type="dxa"/>
            <w:vMerge/>
          </w:tcPr>
          <w:p w:rsidR="0005468F" w:rsidRPr="00BF40AC" w:rsidRDefault="0005468F" w:rsidP="009A793F">
            <w:pPr>
              <w:rPr>
                <w:rFonts w:cstheme="minorHAnsi"/>
              </w:rPr>
            </w:pPr>
          </w:p>
        </w:tc>
        <w:tc>
          <w:tcPr>
            <w:tcW w:w="2268" w:type="dxa"/>
            <w:tcBorders>
              <w:bottom w:val="single" w:sz="4" w:space="0" w:color="auto"/>
            </w:tcBorders>
          </w:tcPr>
          <w:p w:rsidR="0005468F" w:rsidRPr="00BF40AC" w:rsidRDefault="0005468F" w:rsidP="009A793F">
            <w:pPr>
              <w:rPr>
                <w:rFonts w:cstheme="minorHAnsi"/>
              </w:rPr>
            </w:pPr>
          </w:p>
        </w:tc>
        <w:tc>
          <w:tcPr>
            <w:tcW w:w="850" w:type="dxa"/>
            <w:vMerge/>
          </w:tcPr>
          <w:p w:rsidR="0005468F" w:rsidRPr="00BF40AC" w:rsidRDefault="0005468F" w:rsidP="009A793F">
            <w:pPr>
              <w:rPr>
                <w:rFonts w:cstheme="minorHAnsi"/>
              </w:rPr>
            </w:pPr>
          </w:p>
        </w:tc>
        <w:tc>
          <w:tcPr>
            <w:tcW w:w="2268" w:type="dxa"/>
            <w:tcBorders>
              <w:bottom w:val="single" w:sz="4" w:space="0" w:color="auto"/>
            </w:tcBorders>
          </w:tcPr>
          <w:p w:rsidR="0005468F" w:rsidRPr="00BF40AC" w:rsidRDefault="00E919B9" w:rsidP="003728FA">
            <w:pPr>
              <w:jc w:val="both"/>
              <w:rPr>
                <w:rFonts w:cstheme="minorHAnsi"/>
              </w:rPr>
            </w:pPr>
            <w:r w:rsidRPr="00BF40AC">
              <w:rPr>
                <w:rFonts w:cstheme="minorHAnsi"/>
              </w:rPr>
              <w:t xml:space="preserve">El retardo en el reinicio </w:t>
            </w:r>
            <w:r w:rsidR="00D930DC">
              <w:rPr>
                <w:rFonts w:cstheme="minorHAnsi"/>
              </w:rPr>
              <w:t xml:space="preserve"> o discontinuidad </w:t>
            </w:r>
            <w:r w:rsidRPr="00BF40AC">
              <w:rPr>
                <w:rFonts w:cstheme="minorHAnsi"/>
              </w:rPr>
              <w:t>de oper</w:t>
            </w:r>
            <w:r w:rsidR="00D930DC">
              <w:rPr>
                <w:rFonts w:cstheme="minorHAnsi"/>
              </w:rPr>
              <w:t>aciones de la piscicultura</w:t>
            </w:r>
            <w:r>
              <w:rPr>
                <w:rFonts w:cstheme="minorHAnsi"/>
              </w:rPr>
              <w:t>. Ya que por ley su funcionamiento es discontinuo por períodos de vacío sanitario.</w:t>
            </w:r>
          </w:p>
        </w:tc>
      </w:tr>
      <w:tr w:rsidR="003830EF" w:rsidRPr="00BF40AC" w:rsidTr="00880CD1">
        <w:tc>
          <w:tcPr>
            <w:tcW w:w="1129" w:type="dxa"/>
            <w:vMerge/>
          </w:tcPr>
          <w:p w:rsidR="0005468F" w:rsidRPr="00BF40AC" w:rsidRDefault="0005468F" w:rsidP="009A793F">
            <w:pPr>
              <w:rPr>
                <w:rFonts w:cstheme="minorHAnsi"/>
              </w:rPr>
            </w:pPr>
          </w:p>
        </w:tc>
        <w:tc>
          <w:tcPr>
            <w:tcW w:w="3119" w:type="dxa"/>
            <w:shd w:val="clear" w:color="auto" w:fill="A8D08D" w:themeFill="accent6" w:themeFillTint="99"/>
          </w:tcPr>
          <w:p w:rsidR="0005468F" w:rsidRPr="00BF40AC" w:rsidRDefault="00D930DC" w:rsidP="009A793F">
            <w:pPr>
              <w:rPr>
                <w:rFonts w:cstheme="minorHAnsi"/>
              </w:rPr>
            </w:pPr>
            <w:r>
              <w:rPr>
                <w:rFonts w:cstheme="minorHAnsi"/>
              </w:rPr>
              <w:t>Forma</w:t>
            </w:r>
            <w:r w:rsidR="0005468F" w:rsidRPr="00BF40AC">
              <w:rPr>
                <w:rFonts w:cstheme="minorHAnsi"/>
              </w:rPr>
              <w:t xml:space="preserve"> de Implementación</w:t>
            </w:r>
          </w:p>
        </w:tc>
        <w:tc>
          <w:tcPr>
            <w:tcW w:w="1701" w:type="dxa"/>
            <w:vMerge/>
          </w:tcPr>
          <w:p w:rsidR="0005468F" w:rsidRPr="00BF40AC" w:rsidRDefault="0005468F" w:rsidP="009A793F">
            <w:pPr>
              <w:rPr>
                <w:rFonts w:cstheme="minorHAnsi"/>
              </w:rPr>
            </w:pPr>
          </w:p>
        </w:tc>
        <w:tc>
          <w:tcPr>
            <w:tcW w:w="1843" w:type="dxa"/>
            <w:vMerge/>
          </w:tcPr>
          <w:p w:rsidR="0005468F" w:rsidRPr="00BF40AC" w:rsidRDefault="0005468F" w:rsidP="009A793F">
            <w:pPr>
              <w:rPr>
                <w:rFonts w:cstheme="minorHAnsi"/>
              </w:rPr>
            </w:pPr>
          </w:p>
        </w:tc>
        <w:tc>
          <w:tcPr>
            <w:tcW w:w="2268" w:type="dxa"/>
            <w:shd w:val="clear" w:color="auto" w:fill="A8D08D" w:themeFill="accent6" w:themeFillTint="99"/>
          </w:tcPr>
          <w:p w:rsidR="0005468F" w:rsidRPr="00BF40AC" w:rsidRDefault="0005468F" w:rsidP="003830EF">
            <w:pPr>
              <w:rPr>
                <w:rFonts w:cstheme="minorHAnsi"/>
              </w:rPr>
            </w:pPr>
            <w:r w:rsidRPr="00BF40AC">
              <w:rPr>
                <w:rFonts w:cstheme="minorHAnsi"/>
              </w:rPr>
              <w:t xml:space="preserve">Reporte </w:t>
            </w:r>
            <w:r w:rsidR="003830EF" w:rsidRPr="00BF40AC">
              <w:rPr>
                <w:rFonts w:cstheme="minorHAnsi"/>
              </w:rPr>
              <w:t>Final</w:t>
            </w:r>
          </w:p>
        </w:tc>
        <w:tc>
          <w:tcPr>
            <w:tcW w:w="850" w:type="dxa"/>
            <w:vMerge/>
          </w:tcPr>
          <w:p w:rsidR="0005468F" w:rsidRPr="00BF40AC" w:rsidRDefault="0005468F" w:rsidP="009A793F">
            <w:pPr>
              <w:rPr>
                <w:rFonts w:cstheme="minorHAnsi"/>
              </w:rPr>
            </w:pPr>
          </w:p>
        </w:tc>
        <w:tc>
          <w:tcPr>
            <w:tcW w:w="2268" w:type="dxa"/>
            <w:shd w:val="clear" w:color="auto" w:fill="A8D08D" w:themeFill="accent6" w:themeFillTint="99"/>
          </w:tcPr>
          <w:p w:rsidR="0005468F" w:rsidRPr="00BF40AC" w:rsidRDefault="0005468F" w:rsidP="009A793F">
            <w:pPr>
              <w:rPr>
                <w:rFonts w:cstheme="minorHAnsi"/>
              </w:rPr>
            </w:pPr>
            <w:r w:rsidRPr="00BF40AC">
              <w:rPr>
                <w:rFonts w:cstheme="minorHAnsi"/>
              </w:rPr>
              <w:t>Acción y plazo de aviso en caso ocurrencia</w:t>
            </w:r>
          </w:p>
        </w:tc>
      </w:tr>
      <w:tr w:rsidR="003830EF" w:rsidRPr="00BF40AC" w:rsidTr="00880CD1">
        <w:trPr>
          <w:trHeight w:val="1042"/>
        </w:trPr>
        <w:tc>
          <w:tcPr>
            <w:tcW w:w="1129" w:type="dxa"/>
            <w:vMerge/>
          </w:tcPr>
          <w:p w:rsidR="0005468F" w:rsidRPr="00BF40AC" w:rsidRDefault="0005468F" w:rsidP="009A793F">
            <w:pPr>
              <w:rPr>
                <w:rFonts w:cstheme="minorHAnsi"/>
              </w:rPr>
            </w:pPr>
          </w:p>
        </w:tc>
        <w:tc>
          <w:tcPr>
            <w:tcW w:w="3119" w:type="dxa"/>
            <w:tcBorders>
              <w:bottom w:val="single" w:sz="4" w:space="0" w:color="auto"/>
            </w:tcBorders>
          </w:tcPr>
          <w:p w:rsidR="00500D07" w:rsidRDefault="00500D07" w:rsidP="003728FA">
            <w:pPr>
              <w:jc w:val="both"/>
              <w:rPr>
                <w:rFonts w:cstheme="minorHAnsi"/>
              </w:rPr>
            </w:pPr>
            <w:r>
              <w:rPr>
                <w:rFonts w:cstheme="minorHAnsi"/>
              </w:rPr>
              <w:t>a) Contratación Consultor</w:t>
            </w:r>
            <w:r w:rsidR="003830EF" w:rsidRPr="00BF40AC">
              <w:rPr>
                <w:rFonts w:cstheme="minorHAnsi"/>
              </w:rPr>
              <w:t>a especializada</w:t>
            </w:r>
            <w:r w:rsidR="00A037B9" w:rsidRPr="00BF40AC">
              <w:rPr>
                <w:rFonts w:cstheme="minorHAnsi"/>
              </w:rPr>
              <w:t>.</w:t>
            </w:r>
            <w:r>
              <w:rPr>
                <w:rFonts w:cstheme="minorHAnsi"/>
              </w:rPr>
              <w:t xml:space="preserve"> Que realice una capacitación de personal responsable de toma de muestras como de su seguimiento Duración 2 HRS.</w:t>
            </w:r>
          </w:p>
          <w:p w:rsidR="00D930DC" w:rsidRDefault="00D930DC" w:rsidP="003728FA">
            <w:pPr>
              <w:jc w:val="both"/>
              <w:rPr>
                <w:rFonts w:cstheme="minorHAnsi"/>
              </w:rPr>
            </w:pPr>
            <w:r>
              <w:rPr>
                <w:rFonts w:cstheme="minorHAnsi"/>
              </w:rPr>
              <w:t>Incluyendo</w:t>
            </w:r>
            <w:r w:rsidR="00646533">
              <w:rPr>
                <w:rFonts w:cstheme="minorHAnsi"/>
              </w:rPr>
              <w:t xml:space="preserve"> la confección y entrega  de</w:t>
            </w:r>
            <w:r>
              <w:rPr>
                <w:rFonts w:cstheme="minorHAnsi"/>
              </w:rPr>
              <w:t xml:space="preserve"> manual de procedimiento y carta Gantt de control de compromisos ambientales. Como de sus parámetros</w:t>
            </w:r>
            <w:r w:rsidR="00646533">
              <w:rPr>
                <w:rFonts w:cstheme="minorHAnsi"/>
              </w:rPr>
              <w:t xml:space="preserve"> y remuestreo si fuere necesario.</w:t>
            </w:r>
          </w:p>
          <w:p w:rsidR="00500D07" w:rsidRDefault="00500D07" w:rsidP="003728FA">
            <w:pPr>
              <w:jc w:val="both"/>
              <w:rPr>
                <w:rFonts w:cstheme="minorHAnsi"/>
              </w:rPr>
            </w:pPr>
          </w:p>
          <w:p w:rsidR="00D930DC" w:rsidRDefault="00500D07" w:rsidP="003728FA">
            <w:pPr>
              <w:jc w:val="both"/>
              <w:rPr>
                <w:rFonts w:cstheme="minorHAnsi"/>
              </w:rPr>
            </w:pPr>
            <w:r>
              <w:rPr>
                <w:rFonts w:cstheme="minorHAnsi"/>
              </w:rPr>
              <w:t>b) Auditor</w:t>
            </w:r>
            <w:r w:rsidR="00D930DC">
              <w:rPr>
                <w:rFonts w:cstheme="minorHAnsi"/>
              </w:rPr>
              <w:t>ía interna mensual de cumpl</w:t>
            </w:r>
            <w:r>
              <w:rPr>
                <w:rFonts w:cstheme="minorHAnsi"/>
              </w:rPr>
              <w:t>imiento de compromisos ambientales</w:t>
            </w:r>
            <w:r w:rsidR="00D930DC">
              <w:rPr>
                <w:rFonts w:cstheme="minorHAnsi"/>
              </w:rPr>
              <w:t>. Responsable Jefe de centro.</w:t>
            </w:r>
          </w:p>
          <w:p w:rsidR="00D930DC" w:rsidRDefault="00D930DC" w:rsidP="003728FA">
            <w:pPr>
              <w:jc w:val="both"/>
              <w:rPr>
                <w:rFonts w:cstheme="minorHAnsi"/>
              </w:rPr>
            </w:pPr>
          </w:p>
          <w:p w:rsidR="00500D07" w:rsidRDefault="00D930DC" w:rsidP="003728FA">
            <w:pPr>
              <w:jc w:val="both"/>
              <w:rPr>
                <w:rFonts w:cstheme="minorHAnsi"/>
              </w:rPr>
            </w:pPr>
            <w:r>
              <w:rPr>
                <w:rFonts w:cstheme="minorHAnsi"/>
              </w:rPr>
              <w:t xml:space="preserve">c)Una auditoría externa </w:t>
            </w:r>
            <w:r w:rsidR="00500D07">
              <w:rPr>
                <w:rFonts w:cstheme="minorHAnsi"/>
              </w:rPr>
              <w:t>semestral para audit</w:t>
            </w:r>
            <w:r>
              <w:rPr>
                <w:rFonts w:cstheme="minorHAnsi"/>
              </w:rPr>
              <w:t xml:space="preserve">ar cumplimiento de obligaciones </w:t>
            </w:r>
          </w:p>
          <w:p w:rsidR="00D930DC" w:rsidRDefault="00D930DC" w:rsidP="003728FA">
            <w:pPr>
              <w:jc w:val="both"/>
              <w:rPr>
                <w:rFonts w:cstheme="minorHAnsi"/>
              </w:rPr>
            </w:pPr>
            <w:r>
              <w:rPr>
                <w:rFonts w:cstheme="minorHAnsi"/>
              </w:rPr>
              <w:t>ambientales</w:t>
            </w:r>
          </w:p>
          <w:p w:rsidR="00500D07" w:rsidRDefault="00500D07" w:rsidP="003830EF">
            <w:pPr>
              <w:rPr>
                <w:rFonts w:cstheme="minorHAnsi"/>
              </w:rPr>
            </w:pPr>
          </w:p>
          <w:p w:rsidR="0005468F" w:rsidRPr="00BF40AC" w:rsidRDefault="0092363D" w:rsidP="00D930DC">
            <w:pPr>
              <w:rPr>
                <w:rFonts w:cstheme="minorHAnsi"/>
              </w:rPr>
            </w:pPr>
            <w:r>
              <w:rPr>
                <w:rFonts w:cstheme="minorHAnsi"/>
              </w:rPr>
              <w:t xml:space="preserve"> </w:t>
            </w:r>
          </w:p>
        </w:tc>
        <w:tc>
          <w:tcPr>
            <w:tcW w:w="1701" w:type="dxa"/>
            <w:vMerge/>
          </w:tcPr>
          <w:p w:rsidR="0005468F" w:rsidRPr="00BF40AC" w:rsidRDefault="0005468F" w:rsidP="009A793F">
            <w:pPr>
              <w:rPr>
                <w:rFonts w:cstheme="minorHAnsi"/>
              </w:rPr>
            </w:pPr>
          </w:p>
        </w:tc>
        <w:tc>
          <w:tcPr>
            <w:tcW w:w="1843" w:type="dxa"/>
            <w:vMerge/>
          </w:tcPr>
          <w:p w:rsidR="0005468F" w:rsidRPr="00BF40AC" w:rsidRDefault="0005468F" w:rsidP="009A793F">
            <w:pPr>
              <w:rPr>
                <w:rFonts w:cstheme="minorHAnsi"/>
              </w:rPr>
            </w:pPr>
          </w:p>
        </w:tc>
        <w:tc>
          <w:tcPr>
            <w:tcW w:w="2268" w:type="dxa"/>
            <w:tcBorders>
              <w:bottom w:val="single" w:sz="4" w:space="0" w:color="auto"/>
            </w:tcBorders>
          </w:tcPr>
          <w:p w:rsidR="000237A6" w:rsidRDefault="003830EF" w:rsidP="009A793F">
            <w:pPr>
              <w:rPr>
                <w:rFonts w:ascii="Calibri" w:eastAsia="Times New Roman" w:hAnsi="Calibri" w:cs="Times New Roman"/>
                <w:color w:val="000000"/>
                <w:sz w:val="20"/>
                <w:szCs w:val="20"/>
                <w:lang w:eastAsia="es-CL"/>
              </w:rPr>
            </w:pPr>
            <w:r w:rsidRPr="00BF40AC">
              <w:rPr>
                <w:rFonts w:cstheme="minorHAnsi"/>
              </w:rPr>
              <w:t>Entrega de reporte capacitación</w:t>
            </w:r>
            <w:r w:rsidR="00646533">
              <w:rPr>
                <w:rFonts w:cstheme="minorHAnsi"/>
              </w:rPr>
              <w:t xml:space="preserve"> copias de auditorías y manual de procedimiento.</w:t>
            </w:r>
            <w:r w:rsidR="000237A6" w:rsidRPr="007C1E45">
              <w:rPr>
                <w:rFonts w:ascii="Calibri" w:eastAsia="Times New Roman" w:hAnsi="Calibri" w:cs="Times New Roman"/>
                <w:color w:val="000000"/>
                <w:sz w:val="20"/>
                <w:szCs w:val="20"/>
                <w:lang w:eastAsia="es-CL"/>
              </w:rPr>
              <w:t xml:space="preserve"> </w:t>
            </w:r>
          </w:p>
          <w:p w:rsidR="000237A6" w:rsidRDefault="000237A6" w:rsidP="009A793F">
            <w:pPr>
              <w:rPr>
                <w:rFonts w:ascii="Calibri" w:eastAsia="Times New Roman" w:hAnsi="Calibri" w:cs="Times New Roman"/>
                <w:color w:val="000000"/>
                <w:sz w:val="20"/>
                <w:szCs w:val="20"/>
                <w:lang w:eastAsia="es-CL"/>
              </w:rPr>
            </w:pPr>
          </w:p>
          <w:p w:rsidR="000237A6" w:rsidRDefault="000237A6" w:rsidP="009A793F">
            <w:pPr>
              <w:rPr>
                <w:rFonts w:ascii="Calibri" w:eastAsia="Times New Roman" w:hAnsi="Calibri" w:cs="Times New Roman"/>
                <w:color w:val="000000"/>
                <w:sz w:val="20"/>
                <w:szCs w:val="20"/>
                <w:lang w:eastAsia="es-CL"/>
              </w:rPr>
            </w:pPr>
          </w:p>
          <w:p w:rsidR="0005468F" w:rsidRPr="007F5F6C" w:rsidRDefault="000237A6" w:rsidP="009A793F">
            <w:pPr>
              <w:rPr>
                <w:rFonts w:cstheme="minorHAnsi"/>
              </w:rPr>
            </w:pPr>
            <w:r w:rsidRPr="007F5F6C">
              <w:rPr>
                <w:rFonts w:ascii="Calibri" w:eastAsia="Times New Roman" w:hAnsi="Calibri" w:cs="Times New Roman"/>
                <w:color w:val="000000"/>
                <w:lang w:eastAsia="es-CL"/>
              </w:rPr>
              <w:t>Certificados de monitoreos realizados por Laboratorio Externo y Reporte del Programa de Autocontrol ante el ente controlador,  SMA.</w:t>
            </w:r>
          </w:p>
          <w:p w:rsidR="000237A6" w:rsidRPr="007F5F6C" w:rsidRDefault="000237A6" w:rsidP="009A793F">
            <w:pPr>
              <w:rPr>
                <w:rFonts w:cstheme="minorHAnsi"/>
              </w:rPr>
            </w:pPr>
          </w:p>
          <w:p w:rsidR="000237A6" w:rsidRDefault="000237A6" w:rsidP="009A793F">
            <w:pPr>
              <w:rPr>
                <w:rFonts w:cstheme="minorHAnsi"/>
              </w:rPr>
            </w:pPr>
          </w:p>
          <w:p w:rsidR="000237A6" w:rsidRPr="00BF40AC" w:rsidRDefault="000237A6" w:rsidP="009A793F">
            <w:pPr>
              <w:rPr>
                <w:rFonts w:cstheme="minorHAnsi"/>
              </w:rPr>
            </w:pPr>
          </w:p>
        </w:tc>
        <w:tc>
          <w:tcPr>
            <w:tcW w:w="850" w:type="dxa"/>
            <w:vMerge/>
          </w:tcPr>
          <w:p w:rsidR="0005468F" w:rsidRPr="00BF40AC" w:rsidRDefault="0005468F" w:rsidP="009A793F">
            <w:pPr>
              <w:rPr>
                <w:rFonts w:cstheme="minorHAnsi"/>
              </w:rPr>
            </w:pPr>
          </w:p>
        </w:tc>
        <w:tc>
          <w:tcPr>
            <w:tcW w:w="2268" w:type="dxa"/>
            <w:tcBorders>
              <w:bottom w:val="single" w:sz="4" w:space="0" w:color="auto"/>
            </w:tcBorders>
          </w:tcPr>
          <w:p w:rsidR="0005468F" w:rsidRDefault="0092363D" w:rsidP="00A037B9">
            <w:pPr>
              <w:rPr>
                <w:rFonts w:cstheme="minorHAnsi"/>
              </w:rPr>
            </w:pPr>
            <w:r>
              <w:rPr>
                <w:rFonts w:cstheme="minorHAnsi"/>
              </w:rPr>
              <w:t>180 días desde la aprobación de Plan de Cumplimiento.</w:t>
            </w:r>
          </w:p>
          <w:p w:rsidR="0092363D" w:rsidRPr="00BF40AC" w:rsidRDefault="0092363D" w:rsidP="00A037B9">
            <w:pPr>
              <w:rPr>
                <w:rFonts w:cstheme="minorHAnsi"/>
              </w:rPr>
            </w:pPr>
          </w:p>
        </w:tc>
      </w:tr>
    </w:tbl>
    <w:p w:rsidR="00947AB9" w:rsidRPr="00BF40AC" w:rsidRDefault="00947AB9">
      <w:pPr>
        <w:rPr>
          <w:rFonts w:cstheme="minorHAnsi"/>
        </w:rPr>
      </w:pPr>
    </w:p>
    <w:p w:rsidR="00D55B04" w:rsidRPr="00BF40AC" w:rsidRDefault="00D55B04">
      <w:pPr>
        <w:rPr>
          <w:rFonts w:cstheme="minorHAnsi"/>
        </w:rPr>
      </w:pPr>
    </w:p>
    <w:tbl>
      <w:tblPr>
        <w:tblStyle w:val="Tablaconcuadrcula"/>
        <w:tblW w:w="0" w:type="auto"/>
        <w:tblLook w:val="04A0" w:firstRow="1" w:lastRow="0" w:firstColumn="1" w:lastColumn="0" w:noHBand="0" w:noVBand="1"/>
      </w:tblPr>
      <w:tblGrid>
        <w:gridCol w:w="1675"/>
        <w:gridCol w:w="1764"/>
        <w:gridCol w:w="1884"/>
        <w:gridCol w:w="1712"/>
        <w:gridCol w:w="1820"/>
        <w:gridCol w:w="1724"/>
        <w:gridCol w:w="2595"/>
      </w:tblGrid>
      <w:tr w:rsidR="00CA7CAF" w:rsidRPr="00BF40AC" w:rsidTr="006D2DF4">
        <w:tc>
          <w:tcPr>
            <w:tcW w:w="12996" w:type="dxa"/>
            <w:gridSpan w:val="7"/>
            <w:tcBorders>
              <w:bottom w:val="single" w:sz="4" w:space="0" w:color="auto"/>
            </w:tcBorders>
            <w:shd w:val="clear" w:color="auto" w:fill="A8D08D" w:themeFill="accent6" w:themeFillTint="99"/>
          </w:tcPr>
          <w:p w:rsidR="00CA7CAF" w:rsidRPr="00BF40AC" w:rsidRDefault="00CA7CAF" w:rsidP="009A793F">
            <w:pPr>
              <w:rPr>
                <w:rFonts w:cstheme="minorHAnsi"/>
                <w:b/>
                <w:sz w:val="28"/>
                <w:szCs w:val="28"/>
              </w:rPr>
            </w:pPr>
            <w:r w:rsidRPr="00BF40AC">
              <w:rPr>
                <w:rFonts w:cstheme="minorHAnsi"/>
                <w:b/>
                <w:sz w:val="28"/>
                <w:szCs w:val="28"/>
              </w:rPr>
              <w:t>2.4 ACCIONES ALTERNATIVAS</w:t>
            </w:r>
          </w:p>
          <w:p w:rsidR="00CA7CAF" w:rsidRPr="00BF40AC" w:rsidRDefault="00CA7CAF" w:rsidP="009A793F">
            <w:pPr>
              <w:rPr>
                <w:rFonts w:cstheme="minorHAnsi"/>
                <w:sz w:val="28"/>
                <w:szCs w:val="28"/>
              </w:rPr>
            </w:pPr>
            <w:r w:rsidRPr="00BF40AC">
              <w:rPr>
                <w:rFonts w:cstheme="minorHAnsi"/>
                <w:sz w:val="28"/>
                <w:szCs w:val="28"/>
              </w:rPr>
              <w:lastRenderedPageBreak/>
              <w:t>Incluir todas las acciones que deban ser realizadas en caso de ocurrencia de un impedimento que imposibilite la ejecución de una acción principal.</w:t>
            </w:r>
          </w:p>
        </w:tc>
      </w:tr>
      <w:tr w:rsidR="00BF40AC" w:rsidRPr="00BF40AC" w:rsidTr="006D2DF4">
        <w:tc>
          <w:tcPr>
            <w:tcW w:w="1678" w:type="dxa"/>
            <w:shd w:val="clear" w:color="auto" w:fill="A8D08D" w:themeFill="accent6" w:themeFillTint="99"/>
          </w:tcPr>
          <w:p w:rsidR="003D3CF2" w:rsidRPr="00BF40AC" w:rsidRDefault="003D3CF2" w:rsidP="009A793F">
            <w:pPr>
              <w:rPr>
                <w:rFonts w:cstheme="minorHAnsi"/>
              </w:rPr>
            </w:pPr>
            <w:r w:rsidRPr="00BF40AC">
              <w:rPr>
                <w:rFonts w:cstheme="minorHAnsi"/>
              </w:rPr>
              <w:lastRenderedPageBreak/>
              <w:t>N° IDENTIFICADOR</w:t>
            </w:r>
          </w:p>
        </w:tc>
        <w:tc>
          <w:tcPr>
            <w:tcW w:w="1721" w:type="dxa"/>
            <w:tcBorders>
              <w:bottom w:val="single" w:sz="4" w:space="0" w:color="auto"/>
            </w:tcBorders>
            <w:shd w:val="clear" w:color="auto" w:fill="A8D08D" w:themeFill="accent6" w:themeFillTint="99"/>
          </w:tcPr>
          <w:p w:rsidR="003D3CF2" w:rsidRPr="00BF40AC" w:rsidRDefault="003D3CF2" w:rsidP="009A793F">
            <w:pPr>
              <w:rPr>
                <w:rFonts w:cstheme="minorHAnsi"/>
              </w:rPr>
            </w:pPr>
            <w:r w:rsidRPr="00BF40AC">
              <w:rPr>
                <w:rFonts w:cstheme="minorHAnsi"/>
              </w:rPr>
              <w:t>DESCRIPCIÓN</w:t>
            </w:r>
          </w:p>
          <w:p w:rsidR="00313274" w:rsidRPr="00BF40AC" w:rsidRDefault="00313274" w:rsidP="009A793F">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906" w:type="dxa"/>
            <w:shd w:val="clear" w:color="auto" w:fill="A8D08D" w:themeFill="accent6" w:themeFillTint="99"/>
          </w:tcPr>
          <w:p w:rsidR="003D3CF2" w:rsidRPr="00BF40AC" w:rsidRDefault="003D3CF2" w:rsidP="009A793F">
            <w:pPr>
              <w:rPr>
                <w:rFonts w:cstheme="minorHAnsi"/>
              </w:rPr>
            </w:pPr>
            <w:r w:rsidRPr="00BF40AC">
              <w:rPr>
                <w:rFonts w:cstheme="minorHAnsi"/>
              </w:rPr>
              <w:t>FECHA DE INICIO  PLAZO DE EJECUCIÓN</w:t>
            </w:r>
          </w:p>
          <w:p w:rsidR="00313274" w:rsidRPr="00BF40AC" w:rsidRDefault="00313274" w:rsidP="009A793F">
            <w:pPr>
              <w:rPr>
                <w:rFonts w:cstheme="minorHAnsi"/>
              </w:rPr>
            </w:pPr>
            <w:r w:rsidRPr="00BF40AC">
              <w:rPr>
                <w:rFonts w:eastAsia="Times New Roman" w:cstheme="minorHAnsi"/>
                <w:b/>
                <w:bCs/>
                <w:color w:val="000000"/>
                <w:lang w:eastAsia="es-CL"/>
              </w:rPr>
              <w:t>a partir de la ocurrencia del impedimento)</w:t>
            </w:r>
          </w:p>
          <w:p w:rsidR="00313274" w:rsidRPr="00BF40AC" w:rsidRDefault="00313274" w:rsidP="009A793F">
            <w:pPr>
              <w:rPr>
                <w:rFonts w:cstheme="minorHAnsi"/>
              </w:rPr>
            </w:pPr>
          </w:p>
        </w:tc>
        <w:tc>
          <w:tcPr>
            <w:tcW w:w="1715" w:type="dxa"/>
            <w:shd w:val="clear" w:color="auto" w:fill="A8D08D" w:themeFill="accent6" w:themeFillTint="99"/>
          </w:tcPr>
          <w:p w:rsidR="003D3CF2" w:rsidRPr="00BF40AC" w:rsidRDefault="003D3CF2" w:rsidP="009A793F">
            <w:pPr>
              <w:rPr>
                <w:rFonts w:cstheme="minorHAnsi"/>
              </w:rPr>
            </w:pPr>
            <w:r w:rsidRPr="00BF40AC">
              <w:rPr>
                <w:rFonts w:cstheme="minorHAnsi"/>
              </w:rPr>
              <w:t>INDICADORES DE CUMPLIMIENTO</w:t>
            </w:r>
          </w:p>
          <w:p w:rsidR="00313274" w:rsidRPr="00BF40AC" w:rsidRDefault="00313274" w:rsidP="009A793F">
            <w:pPr>
              <w:rPr>
                <w:rFonts w:cstheme="minorHAnsi"/>
              </w:rPr>
            </w:pPr>
            <w:r w:rsidRPr="00BF40AC">
              <w:rPr>
                <w:rFonts w:eastAsia="Times New Roman" w:cstheme="minorHAnsi"/>
                <w:b/>
                <w:bCs/>
                <w:color w:val="000000"/>
                <w:lang w:eastAsia="es-CL"/>
              </w:rPr>
              <w:t>(datos, antecedentes o variables que se utilizarán para valorar, ponderar o cuantificar el avance y cumplimiento de las acciones y metas definidas</w:t>
            </w:r>
          </w:p>
        </w:tc>
        <w:tc>
          <w:tcPr>
            <w:tcW w:w="1576" w:type="dxa"/>
            <w:tcBorders>
              <w:bottom w:val="single" w:sz="4" w:space="0" w:color="auto"/>
            </w:tcBorders>
            <w:shd w:val="clear" w:color="auto" w:fill="A8D08D" w:themeFill="accent6" w:themeFillTint="99"/>
          </w:tcPr>
          <w:p w:rsidR="003D3CF2" w:rsidRPr="00BF40AC" w:rsidRDefault="003D3CF2" w:rsidP="009A793F">
            <w:pPr>
              <w:rPr>
                <w:rFonts w:cstheme="minorHAnsi"/>
              </w:rPr>
            </w:pPr>
            <w:r w:rsidRPr="00BF40AC">
              <w:rPr>
                <w:rFonts w:cstheme="minorHAnsi"/>
              </w:rPr>
              <w:t>MEDIOS DE VERIFICACIÓN</w:t>
            </w:r>
          </w:p>
          <w:p w:rsidR="00313274" w:rsidRPr="00BF40AC" w:rsidRDefault="00313274" w:rsidP="009A793F">
            <w:pPr>
              <w:rPr>
                <w:rFonts w:cstheme="minorHAnsi"/>
              </w:rPr>
            </w:pPr>
            <w:r w:rsidRPr="00BF40AC">
              <w:rPr>
                <w:rFonts w:eastAsia="Times New Roman" w:cstheme="minorHAnsi"/>
                <w:b/>
                <w:bCs/>
                <w:color w:val="000000"/>
                <w:lang w:eastAsia="es-CL"/>
              </w:rPr>
              <w:t>(a informar en Reportes de Avance y Reporte Final respectivamente)</w:t>
            </w:r>
          </w:p>
        </w:tc>
        <w:tc>
          <w:tcPr>
            <w:tcW w:w="1747" w:type="dxa"/>
            <w:shd w:val="clear" w:color="auto" w:fill="A8D08D" w:themeFill="accent6" w:themeFillTint="99"/>
          </w:tcPr>
          <w:p w:rsidR="003D3CF2" w:rsidRPr="00BF40AC" w:rsidRDefault="003D3CF2" w:rsidP="009A793F">
            <w:pPr>
              <w:rPr>
                <w:rFonts w:cstheme="minorHAnsi"/>
              </w:rPr>
            </w:pPr>
            <w:r w:rsidRPr="00BF40AC">
              <w:rPr>
                <w:rFonts w:cstheme="minorHAnsi"/>
              </w:rPr>
              <w:t>COSTOS INCURRIDOS</w:t>
            </w:r>
          </w:p>
          <w:p w:rsidR="00313274" w:rsidRPr="00BF40AC" w:rsidRDefault="00313274" w:rsidP="009A793F">
            <w:pPr>
              <w:rPr>
                <w:rFonts w:cstheme="minorHAnsi"/>
              </w:rPr>
            </w:pPr>
            <w:r w:rsidRPr="00BF40AC">
              <w:rPr>
                <w:rFonts w:eastAsia="Times New Roman" w:cstheme="minorHAnsi"/>
                <w:b/>
                <w:bCs/>
                <w:color w:val="000000"/>
                <w:lang w:eastAsia="es-CL"/>
              </w:rPr>
              <w:t>(en miles de $)</w:t>
            </w:r>
          </w:p>
        </w:tc>
        <w:tc>
          <w:tcPr>
            <w:tcW w:w="2653" w:type="dxa"/>
            <w:tcBorders>
              <w:bottom w:val="single" w:sz="4" w:space="0" w:color="auto"/>
            </w:tcBorders>
            <w:shd w:val="clear" w:color="auto" w:fill="A8D08D" w:themeFill="accent6" w:themeFillTint="99"/>
          </w:tcPr>
          <w:p w:rsidR="003D3CF2" w:rsidRPr="00BF40AC" w:rsidRDefault="003D3CF2" w:rsidP="009A793F">
            <w:pPr>
              <w:rPr>
                <w:rFonts w:cstheme="minorHAnsi"/>
              </w:rPr>
            </w:pPr>
            <w:r w:rsidRPr="00BF40AC">
              <w:rPr>
                <w:rFonts w:cstheme="minorHAnsi"/>
              </w:rPr>
              <w:t>IMPEDIMENTOS EVENTUALES</w:t>
            </w:r>
          </w:p>
        </w:tc>
      </w:tr>
      <w:tr w:rsidR="00150743" w:rsidRPr="00BF40AC" w:rsidTr="006D2DF4">
        <w:tc>
          <w:tcPr>
            <w:tcW w:w="1678" w:type="dxa"/>
            <w:vMerge w:val="restart"/>
          </w:tcPr>
          <w:p w:rsidR="00150743" w:rsidRPr="00BF40AC" w:rsidRDefault="00150743" w:rsidP="00150743">
            <w:pPr>
              <w:rPr>
                <w:rFonts w:cstheme="minorHAnsi"/>
              </w:rPr>
            </w:pPr>
            <w:r w:rsidRPr="00BF40AC">
              <w:rPr>
                <w:rFonts w:cstheme="minorHAnsi"/>
              </w:rPr>
              <w:t>1</w:t>
            </w:r>
          </w:p>
        </w:tc>
        <w:tc>
          <w:tcPr>
            <w:tcW w:w="1721" w:type="dxa"/>
            <w:shd w:val="clear" w:color="auto" w:fill="A8D08D" w:themeFill="accent6" w:themeFillTint="99"/>
          </w:tcPr>
          <w:p w:rsidR="00150743" w:rsidRPr="00BF40AC" w:rsidRDefault="00150743" w:rsidP="00150743">
            <w:pPr>
              <w:rPr>
                <w:rFonts w:cstheme="minorHAnsi"/>
              </w:rPr>
            </w:pPr>
            <w:r w:rsidRPr="00BF40AC">
              <w:rPr>
                <w:rFonts w:cstheme="minorHAnsi"/>
              </w:rPr>
              <w:t>Acción y Meta</w:t>
            </w:r>
          </w:p>
        </w:tc>
        <w:tc>
          <w:tcPr>
            <w:tcW w:w="1906" w:type="dxa"/>
            <w:vMerge w:val="restart"/>
          </w:tcPr>
          <w:p w:rsidR="00150743" w:rsidRPr="00BF40AC" w:rsidRDefault="00150743" w:rsidP="00150743">
            <w:pPr>
              <w:rPr>
                <w:rFonts w:cstheme="minorHAnsi"/>
              </w:rPr>
            </w:pPr>
            <w:r w:rsidRPr="00BF40AC">
              <w:rPr>
                <w:rFonts w:cstheme="minorHAnsi"/>
              </w:rPr>
              <w:t>No aplica</w:t>
            </w:r>
          </w:p>
        </w:tc>
        <w:tc>
          <w:tcPr>
            <w:tcW w:w="1715" w:type="dxa"/>
            <w:vMerge w:val="restart"/>
          </w:tcPr>
          <w:p w:rsidR="00150743" w:rsidRPr="00BF40AC" w:rsidRDefault="00150743" w:rsidP="00150743">
            <w:pPr>
              <w:rPr>
                <w:rFonts w:cstheme="minorHAnsi"/>
              </w:rPr>
            </w:pPr>
            <w:r w:rsidRPr="00BF40AC">
              <w:rPr>
                <w:rFonts w:cstheme="minorHAnsi"/>
              </w:rPr>
              <w:t>No aplica</w:t>
            </w:r>
          </w:p>
        </w:tc>
        <w:tc>
          <w:tcPr>
            <w:tcW w:w="1576" w:type="dxa"/>
            <w:shd w:val="clear" w:color="auto" w:fill="A8D08D" w:themeFill="accent6" w:themeFillTint="99"/>
          </w:tcPr>
          <w:p w:rsidR="00150743" w:rsidRPr="00BF40AC" w:rsidRDefault="00150743" w:rsidP="00150743">
            <w:pPr>
              <w:rPr>
                <w:rFonts w:cstheme="minorHAnsi"/>
              </w:rPr>
            </w:pPr>
            <w:r w:rsidRPr="00BF40AC">
              <w:rPr>
                <w:rFonts w:cstheme="minorHAnsi"/>
              </w:rPr>
              <w:t>Reportes de avance</w:t>
            </w:r>
          </w:p>
        </w:tc>
        <w:tc>
          <w:tcPr>
            <w:tcW w:w="1747" w:type="dxa"/>
            <w:vMerge w:val="restart"/>
          </w:tcPr>
          <w:p w:rsidR="00150743" w:rsidRPr="00BF40AC" w:rsidRDefault="00150743" w:rsidP="00150743">
            <w:pPr>
              <w:rPr>
                <w:rFonts w:cstheme="minorHAnsi"/>
              </w:rPr>
            </w:pPr>
            <w:r w:rsidRPr="00BF40AC">
              <w:rPr>
                <w:rFonts w:cstheme="minorHAnsi"/>
              </w:rPr>
              <w:t>No aplica</w:t>
            </w:r>
          </w:p>
        </w:tc>
        <w:tc>
          <w:tcPr>
            <w:tcW w:w="2653" w:type="dxa"/>
            <w:shd w:val="clear" w:color="auto" w:fill="A8D08D" w:themeFill="accent6" w:themeFillTint="99"/>
          </w:tcPr>
          <w:p w:rsidR="00150743" w:rsidRPr="00BF40AC" w:rsidRDefault="00150743" w:rsidP="00150743">
            <w:pPr>
              <w:rPr>
                <w:rFonts w:cstheme="minorHAnsi"/>
              </w:rPr>
            </w:pPr>
            <w:r w:rsidRPr="00BF40AC">
              <w:rPr>
                <w:rFonts w:cstheme="minorHAnsi"/>
              </w:rPr>
              <w:t>Impedimentos</w:t>
            </w:r>
          </w:p>
        </w:tc>
      </w:tr>
      <w:tr w:rsidR="0005468F" w:rsidRPr="00BF40AC" w:rsidTr="006D2DF4">
        <w:tc>
          <w:tcPr>
            <w:tcW w:w="1678" w:type="dxa"/>
            <w:vMerge/>
          </w:tcPr>
          <w:p w:rsidR="0005468F" w:rsidRPr="00BF40AC" w:rsidRDefault="0005468F" w:rsidP="009A793F">
            <w:pPr>
              <w:rPr>
                <w:rFonts w:cstheme="minorHAnsi"/>
              </w:rPr>
            </w:pPr>
          </w:p>
        </w:tc>
        <w:tc>
          <w:tcPr>
            <w:tcW w:w="1721" w:type="dxa"/>
            <w:tcBorders>
              <w:bottom w:val="single" w:sz="4" w:space="0" w:color="auto"/>
            </w:tcBorders>
          </w:tcPr>
          <w:p w:rsidR="0005468F" w:rsidRPr="00BF40AC" w:rsidRDefault="00150743" w:rsidP="009A793F">
            <w:pPr>
              <w:rPr>
                <w:rFonts w:cstheme="minorHAnsi"/>
              </w:rPr>
            </w:pPr>
            <w:r w:rsidRPr="00BF40AC">
              <w:rPr>
                <w:rFonts w:cstheme="minorHAnsi"/>
              </w:rPr>
              <w:t>No aplica</w:t>
            </w:r>
          </w:p>
        </w:tc>
        <w:tc>
          <w:tcPr>
            <w:tcW w:w="1906" w:type="dxa"/>
            <w:vMerge/>
          </w:tcPr>
          <w:p w:rsidR="0005468F" w:rsidRPr="00BF40AC" w:rsidRDefault="0005468F" w:rsidP="009A793F">
            <w:pPr>
              <w:rPr>
                <w:rFonts w:cstheme="minorHAnsi"/>
              </w:rPr>
            </w:pPr>
          </w:p>
        </w:tc>
        <w:tc>
          <w:tcPr>
            <w:tcW w:w="1715" w:type="dxa"/>
            <w:vMerge/>
          </w:tcPr>
          <w:p w:rsidR="0005468F" w:rsidRPr="00BF40AC" w:rsidRDefault="0005468F" w:rsidP="009A793F">
            <w:pPr>
              <w:rPr>
                <w:rFonts w:cstheme="minorHAnsi"/>
              </w:rPr>
            </w:pPr>
          </w:p>
        </w:tc>
        <w:tc>
          <w:tcPr>
            <w:tcW w:w="1576" w:type="dxa"/>
            <w:tcBorders>
              <w:bottom w:val="single" w:sz="4" w:space="0" w:color="auto"/>
            </w:tcBorders>
          </w:tcPr>
          <w:p w:rsidR="0005468F" w:rsidRPr="00BF40AC" w:rsidRDefault="00150743" w:rsidP="009A793F">
            <w:pPr>
              <w:rPr>
                <w:rFonts w:cstheme="minorHAnsi"/>
              </w:rPr>
            </w:pPr>
            <w:r w:rsidRPr="00BF40AC">
              <w:rPr>
                <w:rFonts w:cstheme="minorHAnsi"/>
              </w:rPr>
              <w:t>No aplica</w:t>
            </w:r>
          </w:p>
        </w:tc>
        <w:tc>
          <w:tcPr>
            <w:tcW w:w="1747" w:type="dxa"/>
            <w:vMerge/>
          </w:tcPr>
          <w:p w:rsidR="0005468F" w:rsidRPr="00BF40AC" w:rsidRDefault="0005468F" w:rsidP="009A793F">
            <w:pPr>
              <w:rPr>
                <w:rFonts w:cstheme="minorHAnsi"/>
              </w:rPr>
            </w:pPr>
          </w:p>
        </w:tc>
        <w:tc>
          <w:tcPr>
            <w:tcW w:w="2653" w:type="dxa"/>
            <w:tcBorders>
              <w:bottom w:val="single" w:sz="4" w:space="0" w:color="auto"/>
            </w:tcBorders>
          </w:tcPr>
          <w:p w:rsidR="0005468F" w:rsidRPr="00BF40AC" w:rsidRDefault="00500D07" w:rsidP="009A793F">
            <w:pPr>
              <w:rPr>
                <w:rFonts w:cstheme="minorHAnsi"/>
              </w:rPr>
            </w:pPr>
            <w:r>
              <w:rPr>
                <w:rFonts w:cstheme="minorHAnsi"/>
              </w:rPr>
              <w:t xml:space="preserve">No aplica </w:t>
            </w:r>
          </w:p>
        </w:tc>
      </w:tr>
      <w:tr w:rsidR="0005468F" w:rsidRPr="00BF40AC" w:rsidTr="006D2DF4">
        <w:tc>
          <w:tcPr>
            <w:tcW w:w="1678" w:type="dxa"/>
            <w:vMerge/>
          </w:tcPr>
          <w:p w:rsidR="0005468F" w:rsidRPr="00BF40AC" w:rsidRDefault="0005468F" w:rsidP="009A793F">
            <w:pPr>
              <w:rPr>
                <w:rFonts w:cstheme="minorHAnsi"/>
              </w:rPr>
            </w:pPr>
          </w:p>
        </w:tc>
        <w:tc>
          <w:tcPr>
            <w:tcW w:w="1721" w:type="dxa"/>
            <w:shd w:val="clear" w:color="auto" w:fill="A8D08D" w:themeFill="accent6" w:themeFillTint="99"/>
          </w:tcPr>
          <w:p w:rsidR="0005468F" w:rsidRPr="00BF40AC" w:rsidRDefault="0005468F" w:rsidP="009A793F">
            <w:pPr>
              <w:rPr>
                <w:rFonts w:cstheme="minorHAnsi"/>
              </w:rPr>
            </w:pPr>
            <w:r w:rsidRPr="00BF40AC">
              <w:rPr>
                <w:rFonts w:cstheme="minorHAnsi"/>
              </w:rPr>
              <w:t>Forma de implementación</w:t>
            </w:r>
          </w:p>
        </w:tc>
        <w:tc>
          <w:tcPr>
            <w:tcW w:w="1906" w:type="dxa"/>
            <w:vMerge/>
          </w:tcPr>
          <w:p w:rsidR="0005468F" w:rsidRPr="00BF40AC" w:rsidRDefault="0005468F" w:rsidP="009A793F">
            <w:pPr>
              <w:rPr>
                <w:rFonts w:cstheme="minorHAnsi"/>
              </w:rPr>
            </w:pPr>
          </w:p>
        </w:tc>
        <w:tc>
          <w:tcPr>
            <w:tcW w:w="1715" w:type="dxa"/>
            <w:vMerge/>
          </w:tcPr>
          <w:p w:rsidR="0005468F" w:rsidRPr="00BF40AC" w:rsidRDefault="0005468F" w:rsidP="009A793F">
            <w:pPr>
              <w:rPr>
                <w:rFonts w:cstheme="minorHAnsi"/>
              </w:rPr>
            </w:pPr>
          </w:p>
        </w:tc>
        <w:tc>
          <w:tcPr>
            <w:tcW w:w="1576" w:type="dxa"/>
            <w:shd w:val="clear" w:color="auto" w:fill="A8D08D" w:themeFill="accent6" w:themeFillTint="99"/>
          </w:tcPr>
          <w:p w:rsidR="0005468F" w:rsidRPr="00BF40AC" w:rsidRDefault="0005468F" w:rsidP="009A793F">
            <w:pPr>
              <w:rPr>
                <w:rFonts w:cstheme="minorHAnsi"/>
              </w:rPr>
            </w:pPr>
            <w:r w:rsidRPr="00BF40AC">
              <w:rPr>
                <w:rFonts w:cstheme="minorHAnsi"/>
              </w:rPr>
              <w:t>Reporte Final</w:t>
            </w:r>
          </w:p>
        </w:tc>
        <w:tc>
          <w:tcPr>
            <w:tcW w:w="1747" w:type="dxa"/>
            <w:vMerge/>
          </w:tcPr>
          <w:p w:rsidR="0005468F" w:rsidRPr="00BF40AC" w:rsidRDefault="0005468F" w:rsidP="009A793F">
            <w:pPr>
              <w:rPr>
                <w:rFonts w:cstheme="minorHAnsi"/>
              </w:rPr>
            </w:pPr>
          </w:p>
        </w:tc>
        <w:tc>
          <w:tcPr>
            <w:tcW w:w="2653" w:type="dxa"/>
            <w:shd w:val="clear" w:color="auto" w:fill="A8D08D" w:themeFill="accent6" w:themeFillTint="99"/>
          </w:tcPr>
          <w:p w:rsidR="0005468F" w:rsidRPr="00BF40AC" w:rsidRDefault="0005468F" w:rsidP="009A793F">
            <w:pPr>
              <w:rPr>
                <w:rFonts w:cstheme="minorHAnsi"/>
              </w:rPr>
            </w:pPr>
            <w:r w:rsidRPr="00BF40AC">
              <w:rPr>
                <w:rFonts w:cstheme="minorHAnsi"/>
              </w:rPr>
              <w:t>Acción y plazo de aviso en caso de ocurrencia</w:t>
            </w:r>
          </w:p>
        </w:tc>
      </w:tr>
      <w:tr w:rsidR="0005468F" w:rsidRPr="00BF40AC" w:rsidTr="006D2DF4">
        <w:tc>
          <w:tcPr>
            <w:tcW w:w="1678" w:type="dxa"/>
            <w:vMerge/>
          </w:tcPr>
          <w:p w:rsidR="0005468F" w:rsidRPr="00BF40AC" w:rsidRDefault="0005468F" w:rsidP="009A793F">
            <w:pPr>
              <w:rPr>
                <w:rFonts w:cstheme="minorHAnsi"/>
              </w:rPr>
            </w:pPr>
          </w:p>
        </w:tc>
        <w:tc>
          <w:tcPr>
            <w:tcW w:w="1721" w:type="dxa"/>
          </w:tcPr>
          <w:p w:rsidR="0005468F" w:rsidRPr="00BF40AC" w:rsidRDefault="00150743" w:rsidP="009A793F">
            <w:pPr>
              <w:rPr>
                <w:rFonts w:cstheme="minorHAnsi"/>
                <w:b/>
              </w:rPr>
            </w:pPr>
            <w:r w:rsidRPr="00BF40AC">
              <w:rPr>
                <w:rFonts w:cstheme="minorHAnsi"/>
              </w:rPr>
              <w:t>No aplica</w:t>
            </w:r>
          </w:p>
        </w:tc>
        <w:tc>
          <w:tcPr>
            <w:tcW w:w="1906" w:type="dxa"/>
            <w:vMerge/>
          </w:tcPr>
          <w:p w:rsidR="0005468F" w:rsidRPr="00BF40AC" w:rsidRDefault="0005468F" w:rsidP="009A793F">
            <w:pPr>
              <w:rPr>
                <w:rFonts w:cstheme="minorHAnsi"/>
              </w:rPr>
            </w:pPr>
          </w:p>
        </w:tc>
        <w:tc>
          <w:tcPr>
            <w:tcW w:w="1715" w:type="dxa"/>
            <w:vMerge/>
          </w:tcPr>
          <w:p w:rsidR="0005468F" w:rsidRPr="00BF40AC" w:rsidRDefault="0005468F" w:rsidP="009A793F">
            <w:pPr>
              <w:rPr>
                <w:rFonts w:cstheme="minorHAnsi"/>
              </w:rPr>
            </w:pPr>
          </w:p>
        </w:tc>
        <w:tc>
          <w:tcPr>
            <w:tcW w:w="1576" w:type="dxa"/>
          </w:tcPr>
          <w:p w:rsidR="0005468F" w:rsidRPr="00BF40AC" w:rsidRDefault="00150743" w:rsidP="009A793F">
            <w:pPr>
              <w:rPr>
                <w:rFonts w:cstheme="minorHAnsi"/>
              </w:rPr>
            </w:pPr>
            <w:r w:rsidRPr="00BF40AC">
              <w:rPr>
                <w:rFonts w:cstheme="minorHAnsi"/>
              </w:rPr>
              <w:t>No aplica</w:t>
            </w:r>
          </w:p>
        </w:tc>
        <w:tc>
          <w:tcPr>
            <w:tcW w:w="1747" w:type="dxa"/>
            <w:vMerge/>
          </w:tcPr>
          <w:p w:rsidR="0005468F" w:rsidRPr="00BF40AC" w:rsidRDefault="0005468F" w:rsidP="009A793F">
            <w:pPr>
              <w:rPr>
                <w:rFonts w:cstheme="minorHAnsi"/>
              </w:rPr>
            </w:pPr>
          </w:p>
        </w:tc>
        <w:tc>
          <w:tcPr>
            <w:tcW w:w="2653" w:type="dxa"/>
          </w:tcPr>
          <w:p w:rsidR="0005468F" w:rsidRPr="00BF40AC" w:rsidRDefault="00500D07" w:rsidP="009A793F">
            <w:pPr>
              <w:rPr>
                <w:rFonts w:cstheme="minorHAnsi"/>
              </w:rPr>
            </w:pPr>
            <w:r>
              <w:rPr>
                <w:rFonts w:cstheme="minorHAnsi"/>
              </w:rPr>
              <w:t>No Aplica</w:t>
            </w:r>
          </w:p>
        </w:tc>
      </w:tr>
    </w:tbl>
    <w:p w:rsidR="00947AB9" w:rsidRPr="00BF40AC" w:rsidRDefault="00947AB9">
      <w:pPr>
        <w:rPr>
          <w:rFonts w:cstheme="minorHAnsi"/>
        </w:rPr>
      </w:pPr>
    </w:p>
    <w:p w:rsidR="00947AB9" w:rsidRPr="00BF40AC" w:rsidRDefault="00947AB9">
      <w:pPr>
        <w:rPr>
          <w:rFonts w:cstheme="minorHAnsi"/>
        </w:rPr>
      </w:pPr>
    </w:p>
    <w:p w:rsidR="00947AB9" w:rsidRPr="00BF40AC" w:rsidRDefault="00947AB9">
      <w:pPr>
        <w:rPr>
          <w:rFonts w:cstheme="minorHAnsi"/>
        </w:rPr>
      </w:pPr>
    </w:p>
    <w:p w:rsidR="00947AB9" w:rsidRPr="00BF40AC" w:rsidRDefault="00947AB9">
      <w:pPr>
        <w:rPr>
          <w:rFonts w:cstheme="minorHAnsi"/>
        </w:rPr>
      </w:pPr>
    </w:p>
    <w:p w:rsidR="00947AB9" w:rsidRPr="00BF40AC" w:rsidRDefault="00947AB9">
      <w:pPr>
        <w:rPr>
          <w:rFonts w:cstheme="minorHAnsi"/>
        </w:rPr>
      </w:pPr>
    </w:p>
    <w:p w:rsidR="00C20859" w:rsidRDefault="00947AB9" w:rsidP="00FD3FEA">
      <w:pPr>
        <w:rPr>
          <w:rFonts w:ascii="Calibri" w:hAnsi="Calibri" w:cs="Calibri"/>
          <w:color w:val="385623" w:themeColor="accent6" w:themeShade="80"/>
          <w:sz w:val="26"/>
          <w:szCs w:val="26"/>
        </w:rPr>
      </w:pPr>
      <w:r w:rsidRPr="00BF40AC">
        <w:rPr>
          <w:rFonts w:cstheme="minorHAnsi"/>
        </w:rPr>
        <w:br w:type="page"/>
      </w:r>
      <w:r w:rsidR="00FD3FEA">
        <w:rPr>
          <w:rFonts w:ascii="Calibri" w:hAnsi="Calibri" w:cs="Calibri"/>
          <w:color w:val="385623" w:themeColor="accent6" w:themeShade="80"/>
          <w:sz w:val="26"/>
          <w:szCs w:val="26"/>
        </w:rPr>
        <w:lastRenderedPageBreak/>
        <w:t xml:space="preserve"> </w:t>
      </w:r>
    </w:p>
    <w:p w:rsidR="00FD3FEA" w:rsidRDefault="00FD3FEA" w:rsidP="00FD3FEA">
      <w:pPr>
        <w:rPr>
          <w:rFonts w:ascii="Calibri" w:hAnsi="Calibri" w:cs="Calibri"/>
          <w:b/>
          <w:color w:val="595959" w:themeColor="text1" w:themeTint="A6"/>
          <w:sz w:val="36"/>
          <w:szCs w:val="36"/>
          <w:u w:val="single"/>
        </w:rPr>
      </w:pPr>
      <w:r w:rsidRPr="001E0A90">
        <w:rPr>
          <w:rFonts w:ascii="Calibri" w:hAnsi="Calibri" w:cs="Calibri"/>
          <w:b/>
          <w:color w:val="595959" w:themeColor="text1" w:themeTint="A6"/>
          <w:sz w:val="36"/>
          <w:szCs w:val="36"/>
          <w:u w:val="single"/>
        </w:rPr>
        <w:t>COMPLETAR PARA LA TOTALIDAD DE LAS INFRACCIONES:</w:t>
      </w:r>
    </w:p>
    <w:tbl>
      <w:tblPr>
        <w:tblW w:w="14049" w:type="dxa"/>
        <w:tblCellMar>
          <w:left w:w="70" w:type="dxa"/>
          <w:right w:w="70" w:type="dxa"/>
        </w:tblCellMar>
        <w:tblLook w:val="04A0" w:firstRow="1" w:lastRow="0" w:firstColumn="1" w:lastColumn="0" w:noHBand="0" w:noVBand="1"/>
      </w:tblPr>
      <w:tblGrid>
        <w:gridCol w:w="3360"/>
        <w:gridCol w:w="1933"/>
        <w:gridCol w:w="1800"/>
        <w:gridCol w:w="6956"/>
      </w:tblGrid>
      <w:tr w:rsidR="00FD3FEA" w:rsidRPr="00DE39B2" w:rsidTr="00FD3FEA">
        <w:trPr>
          <w:trHeight w:val="496"/>
        </w:trPr>
        <w:tc>
          <w:tcPr>
            <w:tcW w:w="14049" w:type="dxa"/>
            <w:gridSpan w:val="4"/>
            <w:tcBorders>
              <w:top w:val="single" w:sz="12" w:space="0" w:color="385623"/>
              <w:left w:val="single" w:sz="12" w:space="0" w:color="385623"/>
              <w:bottom w:val="single" w:sz="8" w:space="0" w:color="548235"/>
              <w:right w:val="single" w:sz="12" w:space="0" w:color="385623"/>
            </w:tcBorders>
            <w:shd w:val="clear" w:color="000000" w:fill="375623"/>
            <w:vAlign w:val="center"/>
            <w:hideMark/>
          </w:tcPr>
          <w:p w:rsidR="00FD3FEA" w:rsidRPr="00DE39B2" w:rsidRDefault="00FD3FEA" w:rsidP="00FD3FEA">
            <w:pPr>
              <w:spacing w:after="0" w:line="240" w:lineRule="auto"/>
              <w:rPr>
                <w:rFonts w:ascii="Calibri" w:eastAsia="Times New Roman" w:hAnsi="Calibri" w:cs="Times New Roman"/>
                <w:b/>
                <w:bCs/>
                <w:color w:val="FFFFFF"/>
                <w:sz w:val="36"/>
                <w:szCs w:val="36"/>
                <w:lang w:eastAsia="es-CL"/>
              </w:rPr>
            </w:pPr>
            <w:r w:rsidRPr="00DE39B2">
              <w:rPr>
                <w:rFonts w:ascii="Calibri" w:eastAsia="Times New Roman" w:hAnsi="Calibri" w:cs="Times New Roman"/>
                <w:b/>
                <w:bCs/>
                <w:color w:val="FFFFFF"/>
                <w:sz w:val="36"/>
                <w:szCs w:val="36"/>
                <w:lang w:eastAsia="es-CL"/>
              </w:rPr>
              <w:t>3. PLAN DE SEGUIMIENTO DEL PLAN DE ACCIONES Y METAS</w:t>
            </w:r>
          </w:p>
        </w:tc>
      </w:tr>
      <w:tr w:rsidR="00FD3FEA" w:rsidRPr="00DE39B2" w:rsidTr="00FD3FEA">
        <w:trPr>
          <w:trHeight w:val="421"/>
        </w:trPr>
        <w:tc>
          <w:tcPr>
            <w:tcW w:w="14049" w:type="dxa"/>
            <w:gridSpan w:val="4"/>
            <w:tcBorders>
              <w:top w:val="single" w:sz="8" w:space="0" w:color="548235"/>
              <w:left w:val="single" w:sz="12" w:space="0" w:color="385623"/>
              <w:bottom w:val="nil"/>
              <w:right w:val="single" w:sz="12" w:space="0" w:color="385623"/>
            </w:tcBorders>
            <w:shd w:val="clear" w:color="000000" w:fill="538135"/>
            <w:noWrap/>
            <w:vAlign w:val="center"/>
            <w:hideMark/>
          </w:tcPr>
          <w:p w:rsidR="00FD3FEA" w:rsidRPr="00DE39B2" w:rsidRDefault="00FD3FEA" w:rsidP="00FD3FEA">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3.1 REPORTE INICIAL </w:t>
            </w:r>
          </w:p>
        </w:tc>
      </w:tr>
      <w:tr w:rsidR="00FD3FEA" w:rsidRPr="00DE39B2" w:rsidTr="00FD3FEA">
        <w:trPr>
          <w:trHeight w:val="330"/>
        </w:trPr>
        <w:tc>
          <w:tcPr>
            <w:tcW w:w="14049" w:type="dxa"/>
            <w:gridSpan w:val="4"/>
            <w:tcBorders>
              <w:top w:val="nil"/>
              <w:left w:val="single" w:sz="12" w:space="0" w:color="385623"/>
              <w:bottom w:val="nil"/>
              <w:right w:val="single" w:sz="12" w:space="0" w:color="385623"/>
            </w:tcBorders>
            <w:shd w:val="clear" w:color="000000" w:fill="538135"/>
            <w:noWrap/>
            <w:vAlign w:val="center"/>
            <w:hideMark/>
          </w:tcPr>
          <w:p w:rsidR="00FD3FEA" w:rsidRPr="00DE39B2" w:rsidRDefault="00FD3FEA" w:rsidP="00FD3FEA">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DE ACCIONES EJECUTADAS Y EN EJECUCIÓN.</w:t>
            </w:r>
          </w:p>
        </w:tc>
      </w:tr>
      <w:tr w:rsidR="00FD3FEA" w:rsidRPr="00DE39B2" w:rsidTr="003603A9">
        <w:trPr>
          <w:trHeight w:val="766"/>
        </w:trPr>
        <w:tc>
          <w:tcPr>
            <w:tcW w:w="3360" w:type="dxa"/>
            <w:tcBorders>
              <w:top w:val="single" w:sz="12" w:space="0" w:color="385623"/>
              <w:left w:val="single" w:sz="12" w:space="0" w:color="385623"/>
              <w:bottom w:val="single" w:sz="8" w:space="0" w:color="385623"/>
              <w:right w:val="single" w:sz="8" w:space="0" w:color="385623"/>
            </w:tcBorders>
            <w:shd w:val="clear" w:color="000000" w:fill="A8D08D"/>
            <w:vAlign w:val="center"/>
            <w:hideMark/>
          </w:tcPr>
          <w:p w:rsidR="00FD3FEA" w:rsidRPr="00DE39B2" w:rsidRDefault="00FD3FEA" w:rsidP="00FD3FEA">
            <w:pPr>
              <w:spacing w:after="0" w:line="240" w:lineRule="auto"/>
              <w:jc w:val="right"/>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(en días hábiles)</w:t>
            </w:r>
          </w:p>
        </w:tc>
        <w:tc>
          <w:tcPr>
            <w:tcW w:w="1933" w:type="dxa"/>
            <w:tcBorders>
              <w:top w:val="single" w:sz="12" w:space="0" w:color="385623"/>
              <w:left w:val="nil"/>
              <w:bottom w:val="single" w:sz="8" w:space="0" w:color="385623"/>
              <w:right w:val="single" w:sz="8" w:space="0" w:color="385623"/>
            </w:tcBorders>
            <w:shd w:val="clear" w:color="000000" w:fill="FFFFFF"/>
            <w:vAlign w:val="center"/>
            <w:hideMark/>
          </w:tcPr>
          <w:p w:rsidR="00FD3FEA" w:rsidRPr="00DE39B2" w:rsidRDefault="00FD3FEA" w:rsidP="00FD3FEA">
            <w:pPr>
              <w:spacing w:after="0" w:line="240" w:lineRule="auto"/>
              <w:rPr>
                <w:rFonts w:ascii="Calibri" w:eastAsia="Times New Roman" w:hAnsi="Calibri" w:cs="Times New Roman"/>
                <w:b/>
                <w:bCs/>
                <w:sz w:val="20"/>
                <w:szCs w:val="20"/>
                <w:lang w:eastAsia="es-CL"/>
              </w:rPr>
            </w:pPr>
          </w:p>
        </w:tc>
        <w:tc>
          <w:tcPr>
            <w:tcW w:w="8756" w:type="dxa"/>
            <w:gridSpan w:val="2"/>
            <w:tcBorders>
              <w:top w:val="single" w:sz="12" w:space="0" w:color="385623"/>
              <w:left w:val="nil"/>
              <w:bottom w:val="single" w:sz="8" w:space="0" w:color="385623"/>
              <w:right w:val="single" w:sz="12" w:space="0" w:color="385623"/>
            </w:tcBorders>
            <w:shd w:val="clear" w:color="auto" w:fill="A8D08D" w:themeFill="accent6" w:themeFillTint="99"/>
            <w:vAlign w:val="center"/>
            <w:hideMark/>
          </w:tcPr>
          <w:p w:rsidR="00FD3FEA" w:rsidRPr="00DE39B2" w:rsidRDefault="00FD3FEA" w:rsidP="00FD3FEA">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xml:space="preserve">Días hábiles desde de la notificación de la aprobación del Programa. </w:t>
            </w:r>
          </w:p>
        </w:tc>
      </w:tr>
      <w:tr w:rsidR="00FD3FEA" w:rsidRPr="00DE39B2" w:rsidTr="003603A9">
        <w:trPr>
          <w:trHeight w:val="511"/>
        </w:trPr>
        <w:tc>
          <w:tcPr>
            <w:tcW w:w="3360" w:type="dxa"/>
            <w:vMerge w:val="restart"/>
            <w:tcBorders>
              <w:top w:val="single" w:sz="8" w:space="0" w:color="385623"/>
              <w:left w:val="single" w:sz="12" w:space="0" w:color="385623"/>
              <w:right w:val="nil"/>
            </w:tcBorders>
            <w:shd w:val="clear" w:color="000000" w:fill="A8D08D"/>
            <w:vAlign w:val="center"/>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 ACCIONES A REPORTAR                     </w:t>
            </w:r>
            <w:r w:rsidRPr="00DE39B2">
              <w:rPr>
                <w:rFonts w:ascii="Calibri" w:eastAsia="Times New Roman" w:hAnsi="Calibri" w:cs="Times New Roman"/>
                <w:b/>
                <w:bCs/>
                <w:color w:val="000000"/>
                <w:sz w:val="20"/>
                <w:szCs w:val="20"/>
                <w:lang w:eastAsia="es-CL"/>
              </w:rPr>
              <w:t>(N° identificador y acción)</w:t>
            </w:r>
          </w:p>
        </w:tc>
        <w:tc>
          <w:tcPr>
            <w:tcW w:w="1933" w:type="dxa"/>
            <w:tcBorders>
              <w:top w:val="single" w:sz="8" w:space="0" w:color="385623"/>
              <w:left w:val="single" w:sz="8" w:space="0" w:color="385623"/>
              <w:bottom w:val="single" w:sz="8" w:space="0" w:color="548235"/>
              <w:right w:val="single" w:sz="8" w:space="0" w:color="385623"/>
            </w:tcBorders>
            <w:shd w:val="clear" w:color="000000" w:fill="A8D08D" w:themeFill="accent6" w:themeFillTint="99"/>
            <w:vAlign w:val="center"/>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756" w:type="dxa"/>
            <w:gridSpan w:val="2"/>
            <w:tcBorders>
              <w:top w:val="single" w:sz="8" w:space="0" w:color="385623"/>
              <w:left w:val="single" w:sz="8" w:space="0" w:color="385623"/>
              <w:bottom w:val="single" w:sz="8" w:space="0" w:color="548235"/>
              <w:right w:val="single" w:sz="12" w:space="0" w:color="385623"/>
            </w:tcBorders>
            <w:shd w:val="clear" w:color="auto" w:fill="A8D08D" w:themeFill="accent6" w:themeFillTint="99"/>
            <w:vAlign w:val="center"/>
          </w:tcPr>
          <w:p w:rsidR="00FD3FEA" w:rsidRPr="00DE39B2" w:rsidRDefault="00FD3FEA" w:rsidP="00FD3FEA">
            <w:pPr>
              <w:spacing w:after="0" w:line="240" w:lineRule="auto"/>
              <w:ind w:left="-731" w:firstLine="731"/>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y meta a reportar</w:t>
            </w:r>
          </w:p>
        </w:tc>
      </w:tr>
      <w:tr w:rsidR="00FD3FEA" w:rsidRPr="00DE39B2" w:rsidTr="003603A9">
        <w:trPr>
          <w:trHeight w:val="511"/>
        </w:trPr>
        <w:tc>
          <w:tcPr>
            <w:tcW w:w="3360" w:type="dxa"/>
            <w:vMerge/>
            <w:tcBorders>
              <w:left w:val="single" w:sz="12" w:space="0" w:color="385623"/>
              <w:right w:val="nil"/>
            </w:tcBorders>
            <w:shd w:val="clear" w:color="000000" w:fill="A8D08D"/>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8" w:space="0" w:color="548235"/>
              <w:right w:val="single" w:sz="8" w:space="0" w:color="385623"/>
            </w:tcBorders>
            <w:shd w:val="clear" w:color="000000" w:fill="FFFFFF"/>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8756" w:type="dxa"/>
            <w:gridSpan w:val="2"/>
            <w:tcBorders>
              <w:top w:val="single" w:sz="8" w:space="0" w:color="548235"/>
              <w:left w:val="single" w:sz="8" w:space="0" w:color="385623"/>
              <w:bottom w:val="single" w:sz="8" w:space="0" w:color="548235"/>
              <w:right w:val="single" w:sz="12" w:space="0" w:color="385623"/>
            </w:tcBorders>
            <w:shd w:val="clear" w:color="000000" w:fill="FFFFFF"/>
            <w:vAlign w:val="center"/>
            <w:hideMark/>
          </w:tcPr>
          <w:p w:rsidR="00FD3FEA" w:rsidRDefault="00FD3FEA" w:rsidP="00FD3FEA">
            <w:pPr>
              <w:rPr>
                <w:rFonts w:ascii="Calibri" w:eastAsia="Times New Roman" w:hAnsi="Calibri" w:cs="Times New Roman"/>
                <w:bCs/>
                <w:color w:val="000000"/>
                <w:sz w:val="24"/>
                <w:szCs w:val="24"/>
                <w:lang w:eastAsia="es-CL"/>
              </w:rPr>
            </w:pPr>
            <w:r w:rsidRPr="00DE39B2">
              <w:rPr>
                <w:rFonts w:ascii="Calibri" w:eastAsia="Times New Roman" w:hAnsi="Calibri" w:cs="Times New Roman"/>
                <w:b/>
                <w:bCs/>
                <w:color w:val="000000"/>
                <w:sz w:val="24"/>
                <w:szCs w:val="24"/>
                <w:lang w:eastAsia="es-CL"/>
              </w:rPr>
              <w:t> </w:t>
            </w:r>
          </w:p>
          <w:p w:rsidR="00FD3FEA" w:rsidRPr="00FB01B8" w:rsidRDefault="00FD3FEA" w:rsidP="00FD3FEA">
            <w:pPr>
              <w:rPr>
                <w:rFonts w:ascii="Calibri" w:eastAsia="Times New Roman" w:hAnsi="Calibri" w:cs="Times New Roman"/>
                <w:bCs/>
                <w:color w:val="000000"/>
                <w:sz w:val="24"/>
                <w:szCs w:val="24"/>
                <w:lang w:eastAsia="es-CL"/>
              </w:rPr>
            </w:pPr>
            <w:r>
              <w:rPr>
                <w:rFonts w:ascii="Calibri" w:eastAsia="Times New Roman" w:hAnsi="Calibri" w:cs="Times New Roman"/>
                <w:bCs/>
                <w:color w:val="000000"/>
                <w:sz w:val="24"/>
                <w:szCs w:val="24"/>
                <w:lang w:eastAsia="es-CL"/>
              </w:rPr>
              <w:t>.</w:t>
            </w:r>
          </w:p>
        </w:tc>
      </w:tr>
      <w:tr w:rsidR="00FD3FEA" w:rsidRPr="00DE39B2" w:rsidTr="003603A9">
        <w:trPr>
          <w:trHeight w:val="451"/>
        </w:trPr>
        <w:tc>
          <w:tcPr>
            <w:tcW w:w="3360" w:type="dxa"/>
            <w:vMerge/>
            <w:tcBorders>
              <w:left w:val="single" w:sz="12" w:space="0" w:color="385623"/>
              <w:right w:val="nil"/>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8" w:space="0" w:color="548235"/>
              <w:right w:val="single" w:sz="8" w:space="0" w:color="385623"/>
            </w:tcBorders>
            <w:shd w:val="clear" w:color="000000" w:fill="FFFFFF"/>
            <w:noWrap/>
            <w:vAlign w:val="center"/>
          </w:tcPr>
          <w:p w:rsidR="00FD3FEA" w:rsidRPr="00DE39B2" w:rsidRDefault="00FD3FEA" w:rsidP="00FD3FEA">
            <w:pPr>
              <w:spacing w:after="0" w:line="240" w:lineRule="auto"/>
              <w:rPr>
                <w:rFonts w:ascii="Calibri" w:eastAsia="Times New Roman" w:hAnsi="Calibri" w:cs="Times New Roman"/>
                <w:b/>
                <w:bCs/>
                <w:lang w:eastAsia="es-CL"/>
              </w:rPr>
            </w:pPr>
          </w:p>
        </w:tc>
        <w:tc>
          <w:tcPr>
            <w:tcW w:w="8756" w:type="dxa"/>
            <w:gridSpan w:val="2"/>
            <w:tcBorders>
              <w:top w:val="single" w:sz="8" w:space="0" w:color="548235"/>
              <w:left w:val="single" w:sz="8" w:space="0" w:color="385623"/>
              <w:bottom w:val="single" w:sz="8" w:space="0" w:color="548235"/>
              <w:right w:val="single" w:sz="12" w:space="0" w:color="385623"/>
            </w:tcBorders>
            <w:shd w:val="clear" w:color="000000" w:fill="FFFFFF"/>
            <w:noWrap/>
            <w:vAlign w:val="center"/>
          </w:tcPr>
          <w:p w:rsidR="00FD3FEA" w:rsidRPr="00DE39B2" w:rsidRDefault="00FD3FEA" w:rsidP="00FD3FEA">
            <w:pPr>
              <w:rPr>
                <w:rFonts w:ascii="Calibri" w:eastAsia="Times New Roman" w:hAnsi="Calibri" w:cs="Times New Roman"/>
                <w:b/>
                <w:bCs/>
                <w:lang w:eastAsia="es-CL"/>
              </w:rPr>
            </w:pPr>
          </w:p>
        </w:tc>
      </w:tr>
      <w:tr w:rsidR="00FD3FEA" w:rsidRPr="00DE39B2" w:rsidTr="003603A9">
        <w:trPr>
          <w:trHeight w:val="451"/>
        </w:trPr>
        <w:tc>
          <w:tcPr>
            <w:tcW w:w="3360" w:type="dxa"/>
            <w:vMerge/>
            <w:tcBorders>
              <w:left w:val="single" w:sz="12" w:space="0" w:color="385623"/>
              <w:bottom w:val="single" w:sz="12" w:space="0" w:color="385623"/>
              <w:right w:val="nil"/>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hideMark/>
          </w:tcPr>
          <w:p w:rsidR="00FD3FEA" w:rsidRPr="00DE39B2" w:rsidRDefault="00FD3FEA" w:rsidP="00FD3FEA">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8756" w:type="dxa"/>
            <w:gridSpan w:val="2"/>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FD3FEA" w:rsidRPr="00DE39B2" w:rsidRDefault="00FD3FEA" w:rsidP="00FD3FEA">
            <w:pPr>
              <w:rPr>
                <w:rFonts w:ascii="Calibri" w:eastAsia="Times New Roman" w:hAnsi="Calibri" w:cs="Times New Roman"/>
                <w:b/>
                <w:bCs/>
                <w:color w:val="000000"/>
                <w:lang w:eastAsia="es-CL"/>
              </w:rPr>
            </w:pPr>
            <w:r w:rsidRPr="00DE39B2">
              <w:rPr>
                <w:rFonts w:ascii="Calibri" w:eastAsia="Times New Roman" w:hAnsi="Calibri" w:cs="Times New Roman"/>
                <w:b/>
                <w:bCs/>
                <w:color w:val="000000"/>
                <w:sz w:val="24"/>
                <w:szCs w:val="24"/>
                <w:lang w:eastAsia="es-CL"/>
              </w:rPr>
              <w:t> </w:t>
            </w:r>
          </w:p>
        </w:tc>
      </w:tr>
      <w:tr w:rsidR="00FD3FEA" w:rsidRPr="00DE39B2" w:rsidTr="003603A9">
        <w:trPr>
          <w:trHeight w:val="451"/>
        </w:trPr>
        <w:tc>
          <w:tcPr>
            <w:tcW w:w="3360" w:type="dxa"/>
            <w:tcBorders>
              <w:left w:val="single" w:sz="12" w:space="0" w:color="385623"/>
              <w:bottom w:val="single" w:sz="12" w:space="0" w:color="385623"/>
              <w:right w:val="nil"/>
            </w:tcBorders>
            <w:vAlign w:val="center"/>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tcPr>
          <w:p w:rsidR="00FD3FEA" w:rsidRPr="00DE39B2" w:rsidRDefault="00FD3FEA" w:rsidP="00FD3FEA">
            <w:pPr>
              <w:spacing w:after="0" w:line="240" w:lineRule="auto"/>
              <w:rPr>
                <w:rFonts w:ascii="Calibri" w:eastAsia="Times New Roman" w:hAnsi="Calibri" w:cs="Times New Roman"/>
                <w:b/>
                <w:bCs/>
                <w:color w:val="000000"/>
                <w:lang w:eastAsia="es-CL"/>
              </w:rPr>
            </w:pPr>
          </w:p>
        </w:tc>
        <w:tc>
          <w:tcPr>
            <w:tcW w:w="8756" w:type="dxa"/>
            <w:gridSpan w:val="2"/>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FD3FEA" w:rsidRPr="00DE39B2" w:rsidRDefault="00FD3FEA" w:rsidP="00FD3FEA">
            <w:pPr>
              <w:rPr>
                <w:rFonts w:ascii="Calibri" w:eastAsia="Times New Roman" w:hAnsi="Calibri" w:cs="Times New Roman"/>
                <w:b/>
                <w:bCs/>
                <w:color w:val="000000"/>
                <w:lang w:eastAsia="es-CL"/>
              </w:rPr>
            </w:pPr>
          </w:p>
        </w:tc>
      </w:tr>
      <w:tr w:rsidR="00FD3FEA" w:rsidRPr="00DE39B2" w:rsidTr="003603A9">
        <w:trPr>
          <w:trHeight w:val="451"/>
        </w:trPr>
        <w:tc>
          <w:tcPr>
            <w:tcW w:w="3360" w:type="dxa"/>
            <w:tcBorders>
              <w:left w:val="single" w:sz="12" w:space="0" w:color="385623"/>
              <w:bottom w:val="single" w:sz="12" w:space="0" w:color="385623"/>
              <w:right w:val="nil"/>
            </w:tcBorders>
            <w:vAlign w:val="center"/>
          </w:tcPr>
          <w:p w:rsidR="00FD3FEA" w:rsidRDefault="00FD3FEA" w:rsidP="00FD3FEA">
            <w:pPr>
              <w:spacing w:after="0" w:line="240" w:lineRule="auto"/>
              <w:rPr>
                <w:rFonts w:ascii="Calibri" w:eastAsia="Times New Roman" w:hAnsi="Calibri" w:cs="Times New Roman"/>
                <w:b/>
                <w:bCs/>
                <w:color w:val="000000"/>
                <w:sz w:val="24"/>
                <w:szCs w:val="24"/>
                <w:lang w:eastAsia="es-CL"/>
              </w:rPr>
            </w:pPr>
          </w:p>
          <w:p w:rsidR="00FD3FEA" w:rsidRDefault="00FD3FEA" w:rsidP="00FD3FEA">
            <w:pPr>
              <w:spacing w:after="0" w:line="240" w:lineRule="auto"/>
              <w:rPr>
                <w:rFonts w:ascii="Calibri" w:eastAsia="Times New Roman" w:hAnsi="Calibri" w:cs="Times New Roman"/>
                <w:b/>
                <w:bCs/>
                <w:color w:val="000000"/>
                <w:sz w:val="24"/>
                <w:szCs w:val="24"/>
                <w:lang w:eastAsia="es-CL"/>
              </w:rPr>
            </w:pPr>
          </w:p>
          <w:p w:rsidR="00FD3FEA" w:rsidRDefault="00FD3FEA" w:rsidP="00FD3FEA">
            <w:pPr>
              <w:spacing w:after="0" w:line="240" w:lineRule="auto"/>
              <w:rPr>
                <w:rFonts w:ascii="Calibri" w:eastAsia="Times New Roman" w:hAnsi="Calibri" w:cs="Times New Roman"/>
                <w:b/>
                <w:bCs/>
                <w:color w:val="000000"/>
                <w:sz w:val="24"/>
                <w:szCs w:val="24"/>
                <w:lang w:eastAsia="es-CL"/>
              </w:rPr>
            </w:pPr>
          </w:p>
          <w:p w:rsidR="00FD3FEA" w:rsidRDefault="00FD3FEA" w:rsidP="00FD3FEA">
            <w:pPr>
              <w:spacing w:after="0" w:line="240" w:lineRule="auto"/>
              <w:rPr>
                <w:rFonts w:ascii="Calibri" w:eastAsia="Times New Roman" w:hAnsi="Calibri" w:cs="Times New Roman"/>
                <w:b/>
                <w:bCs/>
                <w:color w:val="000000"/>
                <w:sz w:val="24"/>
                <w:szCs w:val="24"/>
                <w:lang w:eastAsia="es-CL"/>
              </w:rPr>
            </w:pPr>
          </w:p>
          <w:p w:rsidR="00FD3FEA" w:rsidRDefault="00FD3FEA" w:rsidP="00FD3FEA">
            <w:pPr>
              <w:spacing w:after="0" w:line="240" w:lineRule="auto"/>
              <w:rPr>
                <w:rFonts w:ascii="Calibri" w:eastAsia="Times New Roman" w:hAnsi="Calibri" w:cs="Times New Roman"/>
                <w:b/>
                <w:bCs/>
                <w:color w:val="000000"/>
                <w:sz w:val="24"/>
                <w:szCs w:val="24"/>
                <w:lang w:eastAsia="es-CL"/>
              </w:rPr>
            </w:pPr>
          </w:p>
          <w:p w:rsidR="00FD3FEA" w:rsidRDefault="00FD3FEA" w:rsidP="00FD3FEA">
            <w:pPr>
              <w:spacing w:after="0" w:line="240" w:lineRule="auto"/>
              <w:rPr>
                <w:rFonts w:ascii="Calibri" w:eastAsia="Times New Roman" w:hAnsi="Calibri" w:cs="Times New Roman"/>
                <w:b/>
                <w:bCs/>
                <w:color w:val="000000"/>
                <w:sz w:val="24"/>
                <w:szCs w:val="24"/>
                <w:lang w:eastAsia="es-CL"/>
              </w:rPr>
            </w:pPr>
          </w:p>
          <w:p w:rsidR="00FD3FEA" w:rsidRDefault="00FD3FEA" w:rsidP="00FD3FEA">
            <w:pPr>
              <w:spacing w:after="0" w:line="240" w:lineRule="auto"/>
              <w:rPr>
                <w:rFonts w:ascii="Calibri" w:eastAsia="Times New Roman" w:hAnsi="Calibri" w:cs="Times New Roman"/>
                <w:b/>
                <w:bCs/>
                <w:color w:val="000000"/>
                <w:sz w:val="24"/>
                <w:szCs w:val="24"/>
                <w:lang w:eastAsia="es-CL"/>
              </w:rPr>
            </w:pPr>
          </w:p>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tcPr>
          <w:p w:rsidR="00FD3FEA" w:rsidRPr="00DE39B2" w:rsidRDefault="00FD3FEA" w:rsidP="00FD3FEA">
            <w:pPr>
              <w:spacing w:after="0" w:line="240" w:lineRule="auto"/>
              <w:rPr>
                <w:rFonts w:ascii="Calibri" w:eastAsia="Times New Roman" w:hAnsi="Calibri" w:cs="Times New Roman"/>
                <w:b/>
                <w:bCs/>
                <w:color w:val="000000"/>
                <w:lang w:eastAsia="es-CL"/>
              </w:rPr>
            </w:pPr>
          </w:p>
        </w:tc>
        <w:tc>
          <w:tcPr>
            <w:tcW w:w="8756" w:type="dxa"/>
            <w:gridSpan w:val="2"/>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FD3FEA" w:rsidRPr="00DE39B2" w:rsidRDefault="00FD3FEA" w:rsidP="00FD3FEA">
            <w:pPr>
              <w:rPr>
                <w:rFonts w:ascii="Calibri" w:eastAsia="Times New Roman" w:hAnsi="Calibri" w:cs="Times New Roman"/>
                <w:b/>
                <w:bCs/>
                <w:color w:val="000000"/>
                <w:lang w:eastAsia="es-CL"/>
              </w:rPr>
            </w:pPr>
          </w:p>
        </w:tc>
      </w:tr>
      <w:tr w:rsidR="00FD3FEA" w:rsidRPr="00DE39B2" w:rsidTr="003603A9">
        <w:trPr>
          <w:trHeight w:val="451"/>
        </w:trPr>
        <w:tc>
          <w:tcPr>
            <w:tcW w:w="3360" w:type="dxa"/>
            <w:tcBorders>
              <w:left w:val="single" w:sz="12" w:space="0" w:color="385623"/>
              <w:bottom w:val="single" w:sz="12" w:space="0" w:color="385623"/>
              <w:right w:val="nil"/>
            </w:tcBorders>
            <w:vAlign w:val="center"/>
          </w:tcPr>
          <w:p w:rsidR="00FD3FEA" w:rsidRDefault="00FD3FEA" w:rsidP="00FD3FEA">
            <w:pPr>
              <w:spacing w:after="0" w:line="240" w:lineRule="auto"/>
              <w:rPr>
                <w:rFonts w:ascii="Calibri" w:eastAsia="Times New Roman" w:hAnsi="Calibri" w:cs="Times New Roman"/>
                <w:b/>
                <w:bCs/>
                <w:color w:val="000000"/>
                <w:sz w:val="24"/>
                <w:szCs w:val="24"/>
                <w:lang w:eastAsia="es-CL"/>
              </w:rPr>
            </w:pPr>
          </w:p>
          <w:p w:rsidR="00FD3FEA" w:rsidRDefault="00FD3FEA" w:rsidP="00FD3FEA">
            <w:pPr>
              <w:spacing w:after="0" w:line="240" w:lineRule="auto"/>
              <w:rPr>
                <w:rFonts w:ascii="Calibri" w:eastAsia="Times New Roman" w:hAnsi="Calibri" w:cs="Times New Roman"/>
                <w:b/>
                <w:bCs/>
                <w:color w:val="000000"/>
                <w:sz w:val="24"/>
                <w:szCs w:val="24"/>
                <w:lang w:eastAsia="es-CL"/>
              </w:rPr>
            </w:pPr>
          </w:p>
          <w:p w:rsidR="00FD3FEA"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tcPr>
          <w:p w:rsidR="00FD3FEA" w:rsidRPr="00DE39B2" w:rsidRDefault="00FD3FEA" w:rsidP="00FD3FEA">
            <w:pPr>
              <w:spacing w:after="0" w:line="240" w:lineRule="auto"/>
              <w:rPr>
                <w:rFonts w:ascii="Calibri" w:eastAsia="Times New Roman" w:hAnsi="Calibri" w:cs="Times New Roman"/>
                <w:b/>
                <w:bCs/>
                <w:color w:val="000000"/>
                <w:lang w:eastAsia="es-CL"/>
              </w:rPr>
            </w:pPr>
          </w:p>
        </w:tc>
        <w:tc>
          <w:tcPr>
            <w:tcW w:w="8756" w:type="dxa"/>
            <w:gridSpan w:val="2"/>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FD3FEA" w:rsidRPr="00DE39B2" w:rsidRDefault="00FD3FEA" w:rsidP="00FD3FEA">
            <w:pPr>
              <w:rPr>
                <w:rFonts w:ascii="Calibri" w:eastAsia="Times New Roman" w:hAnsi="Calibri" w:cs="Times New Roman"/>
                <w:b/>
                <w:bCs/>
                <w:color w:val="000000"/>
                <w:lang w:eastAsia="es-CL"/>
              </w:rPr>
            </w:pPr>
          </w:p>
        </w:tc>
      </w:tr>
      <w:tr w:rsidR="00FD3FEA" w:rsidRPr="00DE39B2" w:rsidTr="00FD3FEA">
        <w:trPr>
          <w:trHeight w:val="375"/>
        </w:trPr>
        <w:tc>
          <w:tcPr>
            <w:tcW w:w="14049" w:type="dxa"/>
            <w:gridSpan w:val="4"/>
            <w:tcBorders>
              <w:top w:val="single" w:sz="8" w:space="0" w:color="548235"/>
              <w:left w:val="single" w:sz="12" w:space="0" w:color="385623"/>
              <w:bottom w:val="nil"/>
              <w:right w:val="single" w:sz="12" w:space="0" w:color="385623"/>
            </w:tcBorders>
            <w:shd w:val="clear" w:color="000000" w:fill="538135"/>
            <w:noWrap/>
            <w:vAlign w:val="center"/>
            <w:hideMark/>
          </w:tcPr>
          <w:p w:rsidR="00FD3FEA" w:rsidRPr="00DE39B2" w:rsidRDefault="00FD3FEA" w:rsidP="00FD3FEA">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lastRenderedPageBreak/>
              <w:t>3.2 REPORTES DE AVANCE</w:t>
            </w:r>
          </w:p>
        </w:tc>
      </w:tr>
      <w:tr w:rsidR="00FD3FEA" w:rsidRPr="00DE39B2" w:rsidTr="00FD3FEA">
        <w:trPr>
          <w:trHeight w:val="360"/>
        </w:trPr>
        <w:tc>
          <w:tcPr>
            <w:tcW w:w="14049" w:type="dxa"/>
            <w:gridSpan w:val="4"/>
            <w:tcBorders>
              <w:top w:val="nil"/>
              <w:left w:val="single" w:sz="12" w:space="0" w:color="385623"/>
              <w:bottom w:val="nil"/>
              <w:right w:val="single" w:sz="12" w:space="0" w:color="385623"/>
            </w:tcBorders>
            <w:shd w:val="clear" w:color="000000" w:fill="538135"/>
            <w:noWrap/>
            <w:vAlign w:val="center"/>
            <w:hideMark/>
          </w:tcPr>
          <w:p w:rsidR="00FD3FEA" w:rsidRPr="00DE39B2" w:rsidRDefault="00FD3FEA" w:rsidP="00FD3FEA">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DE ACCIONES EN EJECUCIÓN Y POR EJECUTAR.</w:t>
            </w:r>
          </w:p>
        </w:tc>
      </w:tr>
      <w:tr w:rsidR="00FD3FEA" w:rsidRPr="00DE39B2" w:rsidTr="00FD3FEA">
        <w:trPr>
          <w:trHeight w:val="345"/>
        </w:trPr>
        <w:tc>
          <w:tcPr>
            <w:tcW w:w="14049" w:type="dxa"/>
            <w:gridSpan w:val="4"/>
            <w:tcBorders>
              <w:top w:val="nil"/>
              <w:left w:val="single" w:sz="12" w:space="0" w:color="385623"/>
              <w:bottom w:val="single" w:sz="12" w:space="0" w:color="385623"/>
              <w:right w:val="single" w:sz="12" w:space="0" w:color="385623"/>
            </w:tcBorders>
            <w:shd w:val="clear" w:color="000000" w:fill="538135"/>
            <w:noWrap/>
            <w:vAlign w:val="center"/>
            <w:hideMark/>
          </w:tcPr>
          <w:p w:rsidR="00FD3FEA" w:rsidRPr="00DE39B2" w:rsidRDefault="00FD3FEA" w:rsidP="00FD3FEA">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TANTOS REPORTES COMO SE REQUIERAN DE ACUERDO A LAS CARÁCTERÍSTICAS DE LAS ACCIONES REPORTADAS Y SU DURACIÓN</w:t>
            </w:r>
          </w:p>
        </w:tc>
      </w:tr>
      <w:tr w:rsidR="00FD3FEA" w:rsidRPr="00DE39B2" w:rsidTr="003603A9">
        <w:trPr>
          <w:trHeight w:val="390"/>
        </w:trPr>
        <w:tc>
          <w:tcPr>
            <w:tcW w:w="3360" w:type="dxa"/>
            <w:vMerge w:val="restart"/>
            <w:tcBorders>
              <w:top w:val="nil"/>
              <w:left w:val="single" w:sz="12" w:space="0" w:color="385623"/>
              <w:bottom w:val="single" w:sz="8" w:space="0" w:color="385623"/>
              <w:right w:val="single" w:sz="8" w:space="0" w:color="385623"/>
            </w:tcBorders>
            <w:shd w:val="clear" w:color="000000" w:fill="A8D08D"/>
            <w:vAlign w:val="center"/>
            <w:hideMark/>
          </w:tcPr>
          <w:p w:rsidR="00FD3FEA" w:rsidRPr="00DE39B2" w:rsidRDefault="00FD3FEA" w:rsidP="00FD3FEA">
            <w:pPr>
              <w:spacing w:after="0" w:line="240" w:lineRule="auto"/>
              <w:jc w:val="right"/>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PERIODICIDAD DEL REPORTE           </w:t>
            </w:r>
            <w:r w:rsidRPr="00DE39B2">
              <w:rPr>
                <w:rFonts w:ascii="Calibri" w:eastAsia="Times New Roman" w:hAnsi="Calibri" w:cs="Times New Roman"/>
                <w:b/>
                <w:bCs/>
                <w:color w:val="000000"/>
                <w:sz w:val="20"/>
                <w:szCs w:val="20"/>
                <w:lang w:eastAsia="es-CL"/>
              </w:rPr>
              <w:t>(Indicar periodicidad con una cruz)</w:t>
            </w:r>
            <w:r w:rsidRPr="00DE39B2">
              <w:rPr>
                <w:rFonts w:ascii="Calibri" w:eastAsia="Times New Roman" w:hAnsi="Calibri" w:cs="Times New Roman"/>
                <w:color w:val="000000"/>
                <w:sz w:val="24"/>
                <w:szCs w:val="24"/>
                <w:lang w:eastAsia="es-CL"/>
              </w:rPr>
              <w:t xml:space="preserve">            </w:t>
            </w:r>
          </w:p>
        </w:tc>
        <w:tc>
          <w:tcPr>
            <w:tcW w:w="1933" w:type="dxa"/>
            <w:tcBorders>
              <w:top w:val="single" w:sz="8" w:space="0" w:color="385623"/>
              <w:left w:val="nil"/>
              <w:bottom w:val="nil"/>
              <w:right w:val="nil"/>
            </w:tcBorders>
            <w:shd w:val="clear" w:color="000000" w:fill="A8D08D"/>
            <w:vAlign w:val="center"/>
            <w:hideMark/>
          </w:tcPr>
          <w:p w:rsidR="00FD3FEA" w:rsidRPr="00DE39B2" w:rsidRDefault="00FD3FEA" w:rsidP="00FD3FEA">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Bimensual</w:t>
            </w:r>
          </w:p>
        </w:tc>
        <w:tc>
          <w:tcPr>
            <w:tcW w:w="1800" w:type="dxa"/>
            <w:tcBorders>
              <w:top w:val="single" w:sz="8" w:space="0" w:color="385623"/>
              <w:left w:val="single" w:sz="8" w:space="0" w:color="385623"/>
              <w:bottom w:val="single" w:sz="8" w:space="0" w:color="385623"/>
              <w:right w:val="single" w:sz="8" w:space="0" w:color="385623"/>
            </w:tcBorders>
            <w:shd w:val="clear" w:color="000000" w:fill="FFFFFF"/>
            <w:vAlign w:val="center"/>
            <w:hideMark/>
          </w:tcPr>
          <w:p w:rsidR="00FD3FEA" w:rsidRPr="00DE39B2" w:rsidRDefault="00FD3FEA" w:rsidP="00FD3FEA">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val="restart"/>
            <w:tcBorders>
              <w:top w:val="nil"/>
              <w:left w:val="single" w:sz="8" w:space="0" w:color="385623"/>
              <w:bottom w:val="single" w:sz="8" w:space="0" w:color="385623"/>
              <w:right w:val="single" w:sz="12" w:space="0" w:color="385623"/>
            </w:tcBorders>
            <w:shd w:val="clear" w:color="000000" w:fill="A8D08D"/>
            <w:vAlign w:val="center"/>
            <w:hideMark/>
          </w:tcPr>
          <w:p w:rsidR="00FD3FEA" w:rsidRDefault="00FD3FEA" w:rsidP="00FD3FEA">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  </w:t>
            </w:r>
          </w:p>
          <w:p w:rsidR="00FD3FEA" w:rsidRPr="00DE39B2" w:rsidRDefault="00FD3FEA" w:rsidP="00FD3FEA">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          </w:t>
            </w:r>
            <w:r w:rsidRPr="00DE39B2">
              <w:rPr>
                <w:rFonts w:ascii="Calibri" w:eastAsia="Times New Roman" w:hAnsi="Calibri" w:cs="Times New Roman"/>
                <w:b/>
                <w:bCs/>
                <w:color w:val="000000"/>
                <w:sz w:val="20"/>
                <w:szCs w:val="20"/>
                <w:lang w:eastAsia="es-CL"/>
              </w:rPr>
              <w:t xml:space="preserve">                         </w:t>
            </w:r>
          </w:p>
        </w:tc>
      </w:tr>
      <w:tr w:rsidR="00FD3FEA" w:rsidRPr="00DE39B2" w:rsidTr="003603A9">
        <w:trPr>
          <w:trHeight w:val="345"/>
        </w:trPr>
        <w:tc>
          <w:tcPr>
            <w:tcW w:w="3360" w:type="dxa"/>
            <w:vMerge/>
            <w:tcBorders>
              <w:top w:val="nil"/>
              <w:left w:val="single" w:sz="12" w:space="0" w:color="385623"/>
              <w:bottom w:val="single" w:sz="8" w:space="0" w:color="385623"/>
              <w:right w:val="single" w:sz="8" w:space="0" w:color="385623"/>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nil"/>
              <w:right w:val="nil"/>
            </w:tcBorders>
            <w:shd w:val="clear" w:color="000000" w:fill="A8D08D"/>
            <w:vAlign w:val="center"/>
            <w:hideMark/>
          </w:tcPr>
          <w:p w:rsidR="00FD3FEA" w:rsidRPr="00DE39B2" w:rsidRDefault="00FD3FEA" w:rsidP="00FD3FEA">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Mensual</w:t>
            </w:r>
          </w:p>
        </w:tc>
        <w:tc>
          <w:tcPr>
            <w:tcW w:w="1800" w:type="dxa"/>
            <w:tcBorders>
              <w:top w:val="nil"/>
              <w:left w:val="single" w:sz="8" w:space="0" w:color="385623"/>
              <w:bottom w:val="single" w:sz="8" w:space="0" w:color="385623"/>
              <w:right w:val="single" w:sz="8" w:space="0" w:color="385623"/>
            </w:tcBorders>
            <w:shd w:val="clear" w:color="000000" w:fill="FFFFFF"/>
            <w:vAlign w:val="center"/>
            <w:hideMark/>
          </w:tcPr>
          <w:p w:rsidR="00FD3FEA" w:rsidRPr="00DE39B2" w:rsidRDefault="00FD3FEA" w:rsidP="00FD3FEA">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tcBorders>
              <w:top w:val="nil"/>
              <w:left w:val="single" w:sz="8" w:space="0" w:color="385623"/>
              <w:bottom w:val="single" w:sz="8" w:space="0" w:color="385623"/>
              <w:right w:val="single" w:sz="12" w:space="0" w:color="385623"/>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0"/>
                <w:szCs w:val="20"/>
                <w:lang w:eastAsia="es-CL"/>
              </w:rPr>
            </w:pPr>
          </w:p>
        </w:tc>
      </w:tr>
      <w:tr w:rsidR="00FD3FEA" w:rsidRPr="00DE39B2" w:rsidTr="003603A9">
        <w:trPr>
          <w:trHeight w:val="345"/>
        </w:trPr>
        <w:tc>
          <w:tcPr>
            <w:tcW w:w="3360" w:type="dxa"/>
            <w:vMerge/>
            <w:tcBorders>
              <w:top w:val="nil"/>
              <w:left w:val="single" w:sz="12" w:space="0" w:color="385623"/>
              <w:bottom w:val="single" w:sz="8" w:space="0" w:color="385623"/>
              <w:right w:val="single" w:sz="8" w:space="0" w:color="385623"/>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nil"/>
              <w:right w:val="nil"/>
            </w:tcBorders>
            <w:shd w:val="clear" w:color="000000" w:fill="A8D08D"/>
            <w:vAlign w:val="center"/>
            <w:hideMark/>
          </w:tcPr>
          <w:p w:rsidR="00FD3FEA" w:rsidRPr="00DE39B2" w:rsidRDefault="00FD3FEA" w:rsidP="00FD3FEA">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Bimestral</w:t>
            </w:r>
          </w:p>
        </w:tc>
        <w:tc>
          <w:tcPr>
            <w:tcW w:w="1800" w:type="dxa"/>
            <w:tcBorders>
              <w:top w:val="nil"/>
              <w:left w:val="single" w:sz="8" w:space="0" w:color="385623"/>
              <w:bottom w:val="single" w:sz="8" w:space="0" w:color="385623"/>
              <w:right w:val="single" w:sz="8" w:space="0" w:color="385623"/>
            </w:tcBorders>
            <w:shd w:val="clear" w:color="000000" w:fill="FFFFFF"/>
            <w:vAlign w:val="center"/>
            <w:hideMark/>
          </w:tcPr>
          <w:p w:rsidR="00FD3FEA" w:rsidRPr="00DE39B2" w:rsidRDefault="00FD3FEA" w:rsidP="00FD3FEA">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tcBorders>
              <w:top w:val="nil"/>
              <w:left w:val="single" w:sz="8" w:space="0" w:color="385623"/>
              <w:bottom w:val="single" w:sz="8" w:space="0" w:color="385623"/>
              <w:right w:val="single" w:sz="12" w:space="0" w:color="385623"/>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0"/>
                <w:szCs w:val="20"/>
                <w:lang w:eastAsia="es-CL"/>
              </w:rPr>
            </w:pPr>
          </w:p>
        </w:tc>
      </w:tr>
      <w:tr w:rsidR="00FD3FEA" w:rsidRPr="00DE39B2" w:rsidTr="003603A9">
        <w:trPr>
          <w:trHeight w:val="345"/>
        </w:trPr>
        <w:tc>
          <w:tcPr>
            <w:tcW w:w="3360" w:type="dxa"/>
            <w:vMerge/>
            <w:tcBorders>
              <w:top w:val="nil"/>
              <w:left w:val="single" w:sz="12" w:space="0" w:color="385623"/>
              <w:bottom w:val="single" w:sz="8" w:space="0" w:color="385623"/>
              <w:right w:val="single" w:sz="8" w:space="0" w:color="385623"/>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nil"/>
              <w:right w:val="nil"/>
            </w:tcBorders>
            <w:shd w:val="clear" w:color="000000" w:fill="A8D08D"/>
            <w:vAlign w:val="center"/>
            <w:hideMark/>
          </w:tcPr>
          <w:p w:rsidR="00FD3FEA" w:rsidRPr="00DE39B2" w:rsidRDefault="00FD3FEA" w:rsidP="00FD3FEA">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Trimestral</w:t>
            </w:r>
          </w:p>
        </w:tc>
        <w:tc>
          <w:tcPr>
            <w:tcW w:w="1800" w:type="dxa"/>
            <w:tcBorders>
              <w:top w:val="nil"/>
              <w:left w:val="single" w:sz="8" w:space="0" w:color="385623"/>
              <w:bottom w:val="single" w:sz="8" w:space="0" w:color="385623"/>
              <w:right w:val="single" w:sz="8" w:space="0" w:color="385623"/>
            </w:tcBorders>
            <w:shd w:val="clear" w:color="000000" w:fill="FFFFFF"/>
            <w:vAlign w:val="center"/>
            <w:hideMark/>
          </w:tcPr>
          <w:p w:rsidR="00FD3FEA" w:rsidRPr="00DE39B2" w:rsidRDefault="00FD3FEA" w:rsidP="00FD3FEA">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tcBorders>
              <w:top w:val="nil"/>
              <w:left w:val="single" w:sz="8" w:space="0" w:color="385623"/>
              <w:bottom w:val="single" w:sz="8" w:space="0" w:color="385623"/>
              <w:right w:val="single" w:sz="12" w:space="0" w:color="385623"/>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0"/>
                <w:szCs w:val="20"/>
                <w:lang w:eastAsia="es-CL"/>
              </w:rPr>
            </w:pPr>
          </w:p>
        </w:tc>
      </w:tr>
      <w:tr w:rsidR="00FD3FEA" w:rsidRPr="00DE39B2" w:rsidTr="003603A9">
        <w:trPr>
          <w:trHeight w:val="375"/>
        </w:trPr>
        <w:tc>
          <w:tcPr>
            <w:tcW w:w="3360" w:type="dxa"/>
            <w:vMerge/>
            <w:tcBorders>
              <w:top w:val="nil"/>
              <w:left w:val="single" w:sz="12" w:space="0" w:color="385623"/>
              <w:bottom w:val="single" w:sz="8" w:space="0" w:color="385623"/>
              <w:right w:val="single" w:sz="8" w:space="0" w:color="385623"/>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single" w:sz="8" w:space="0" w:color="385623"/>
              <w:right w:val="nil"/>
            </w:tcBorders>
            <w:shd w:val="clear" w:color="000000" w:fill="A8D08D"/>
            <w:vAlign w:val="center"/>
            <w:hideMark/>
          </w:tcPr>
          <w:p w:rsidR="00FD3FEA" w:rsidRPr="00DE39B2" w:rsidRDefault="00FD3FEA" w:rsidP="00FD3FEA">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Otro</w:t>
            </w:r>
          </w:p>
        </w:tc>
        <w:tc>
          <w:tcPr>
            <w:tcW w:w="8756" w:type="dxa"/>
            <w:gridSpan w:val="2"/>
            <w:tcBorders>
              <w:top w:val="single" w:sz="8" w:space="0" w:color="385623"/>
              <w:left w:val="single" w:sz="8" w:space="0" w:color="385623"/>
              <w:bottom w:val="single" w:sz="8" w:space="0" w:color="385623"/>
              <w:right w:val="single" w:sz="12" w:space="0" w:color="385623"/>
            </w:tcBorders>
            <w:shd w:val="clear" w:color="000000" w:fill="FFFFFF"/>
            <w:vAlign w:val="center"/>
            <w:hideMark/>
          </w:tcPr>
          <w:p w:rsidR="00FD3FEA" w:rsidRPr="00DE39B2" w:rsidRDefault="00FD3FEA" w:rsidP="00FD3FEA">
            <w:pPr>
              <w:spacing w:after="0" w:line="240" w:lineRule="auto"/>
              <w:jc w:val="center"/>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 xml:space="preserve">Entrega de análisis comprometidos mensuales  o anuales según corresponda  en concordancia con operación de piscicultura   </w:t>
            </w:r>
          </w:p>
        </w:tc>
      </w:tr>
      <w:tr w:rsidR="00FD3FEA" w:rsidRPr="00DE39B2" w:rsidTr="003603A9">
        <w:trPr>
          <w:trHeight w:val="496"/>
        </w:trPr>
        <w:tc>
          <w:tcPr>
            <w:tcW w:w="3360" w:type="dxa"/>
            <w:vMerge w:val="restart"/>
            <w:tcBorders>
              <w:top w:val="single" w:sz="8" w:space="0" w:color="385623"/>
              <w:left w:val="single" w:sz="12" w:space="0" w:color="385623"/>
              <w:right w:val="single" w:sz="8" w:space="0" w:color="385623"/>
            </w:tcBorders>
            <w:shd w:val="clear" w:color="000000" w:fill="A8D08D"/>
            <w:vAlign w:val="center"/>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933" w:type="dxa"/>
            <w:tcBorders>
              <w:top w:val="single" w:sz="8" w:space="0" w:color="385623"/>
              <w:left w:val="nil"/>
              <w:bottom w:val="single" w:sz="8" w:space="0" w:color="385623"/>
              <w:right w:val="single" w:sz="12" w:space="0" w:color="385623"/>
            </w:tcBorders>
            <w:shd w:val="clear" w:color="000000" w:fill="A8D08D" w:themeFill="accent6" w:themeFillTint="99"/>
            <w:vAlign w:val="center"/>
          </w:tcPr>
          <w:p w:rsidR="00FD3FEA" w:rsidRPr="0009232A" w:rsidRDefault="00FD3FEA" w:rsidP="00FD3FEA">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756" w:type="dxa"/>
            <w:gridSpan w:val="2"/>
            <w:tcBorders>
              <w:top w:val="single" w:sz="8" w:space="0" w:color="385623"/>
              <w:left w:val="nil"/>
              <w:bottom w:val="single" w:sz="8" w:space="0" w:color="385623"/>
              <w:right w:val="single" w:sz="12" w:space="0" w:color="385623"/>
            </w:tcBorders>
            <w:shd w:val="clear" w:color="000000" w:fill="A8D08D" w:themeFill="accent6" w:themeFillTint="99"/>
            <w:vAlign w:val="center"/>
          </w:tcPr>
          <w:p w:rsidR="00FD3FEA" w:rsidRPr="0009232A" w:rsidRDefault="00FD3FEA" w:rsidP="00FD3FEA">
            <w:pPr>
              <w:spacing w:after="0" w:line="240" w:lineRule="auto"/>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y meta a reportar</w:t>
            </w:r>
          </w:p>
        </w:tc>
      </w:tr>
      <w:tr w:rsidR="003603A9" w:rsidRPr="00DE39B2" w:rsidTr="009A0BFA">
        <w:trPr>
          <w:trHeight w:val="496"/>
        </w:trPr>
        <w:tc>
          <w:tcPr>
            <w:tcW w:w="3360" w:type="dxa"/>
            <w:vMerge/>
            <w:tcBorders>
              <w:left w:val="single" w:sz="12" w:space="0" w:color="385623"/>
              <w:right w:val="single" w:sz="8" w:space="0" w:color="385623"/>
            </w:tcBorders>
            <w:shd w:val="clear" w:color="000000" w:fill="A8D08D"/>
            <w:vAlign w:val="center"/>
            <w:hideMark/>
          </w:tcPr>
          <w:p w:rsidR="003603A9" w:rsidRPr="00DE39B2" w:rsidRDefault="003603A9" w:rsidP="00FD3FEA">
            <w:pPr>
              <w:spacing w:after="0" w:line="240" w:lineRule="auto"/>
              <w:rPr>
                <w:rFonts w:ascii="Calibri" w:eastAsia="Times New Roman" w:hAnsi="Calibri" w:cs="Times New Roman"/>
                <w:b/>
                <w:bCs/>
                <w:color w:val="000000"/>
                <w:sz w:val="24"/>
                <w:szCs w:val="24"/>
                <w:lang w:eastAsia="es-CL"/>
              </w:rPr>
            </w:pPr>
          </w:p>
        </w:tc>
        <w:tc>
          <w:tcPr>
            <w:tcW w:w="1933" w:type="dxa"/>
            <w:vMerge w:val="restart"/>
            <w:tcBorders>
              <w:top w:val="single" w:sz="8" w:space="0" w:color="385623"/>
              <w:left w:val="nil"/>
              <w:right w:val="single" w:sz="12" w:space="0" w:color="385623"/>
            </w:tcBorders>
            <w:shd w:val="clear" w:color="000000" w:fill="FFFFFF"/>
            <w:vAlign w:val="center"/>
            <w:hideMark/>
          </w:tcPr>
          <w:p w:rsidR="003603A9" w:rsidRPr="00DE39B2" w:rsidRDefault="003603A9" w:rsidP="003603A9">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w:t>
            </w:r>
          </w:p>
        </w:tc>
        <w:tc>
          <w:tcPr>
            <w:tcW w:w="8756" w:type="dxa"/>
            <w:gridSpan w:val="2"/>
            <w:tcBorders>
              <w:top w:val="single" w:sz="8" w:space="0" w:color="385623"/>
              <w:left w:val="nil"/>
              <w:bottom w:val="single" w:sz="8" w:space="0" w:color="548235"/>
              <w:right w:val="single" w:sz="12" w:space="0" w:color="385623"/>
            </w:tcBorders>
            <w:shd w:val="clear" w:color="000000" w:fill="FFFFFF"/>
            <w:vAlign w:val="center"/>
          </w:tcPr>
          <w:p w:rsidR="003603A9" w:rsidRPr="003603A9" w:rsidRDefault="003603A9" w:rsidP="003603A9">
            <w:pPr>
              <w:rPr>
                <w:rFonts w:cstheme="minorHAnsi"/>
              </w:rPr>
            </w:pPr>
            <w:r>
              <w:rPr>
                <w:rFonts w:cstheme="minorHAnsi"/>
              </w:rPr>
              <w:t>a)  Contratación Consultor</w:t>
            </w:r>
            <w:r w:rsidRPr="00BF40AC">
              <w:rPr>
                <w:rFonts w:cstheme="minorHAnsi"/>
              </w:rPr>
              <w:t>a especializada.</w:t>
            </w:r>
            <w:r>
              <w:rPr>
                <w:rFonts w:cstheme="minorHAnsi"/>
              </w:rPr>
              <w:t xml:space="preserve"> Que realice una capacitación de personal responsable de toma de muestras como de su seguimiento Duración 2 HRS. Incluyendo la confección y entrega de manual de procedimiento y carta Gantt de control de compromisos ambientales. Como de sus parámetros y remuestreo si fuere necesario.</w:t>
            </w:r>
          </w:p>
        </w:tc>
      </w:tr>
      <w:tr w:rsidR="003603A9" w:rsidRPr="00DE39B2" w:rsidTr="009A0BFA">
        <w:trPr>
          <w:trHeight w:val="451"/>
        </w:trPr>
        <w:tc>
          <w:tcPr>
            <w:tcW w:w="3360" w:type="dxa"/>
            <w:vMerge/>
            <w:tcBorders>
              <w:left w:val="single" w:sz="12" w:space="0" w:color="385623"/>
              <w:right w:val="single" w:sz="8" w:space="0" w:color="385623"/>
            </w:tcBorders>
            <w:vAlign w:val="center"/>
            <w:hideMark/>
          </w:tcPr>
          <w:p w:rsidR="003603A9" w:rsidRPr="00DE39B2" w:rsidRDefault="003603A9" w:rsidP="00FD3FEA">
            <w:pPr>
              <w:spacing w:after="0" w:line="240" w:lineRule="auto"/>
              <w:rPr>
                <w:rFonts w:ascii="Calibri" w:eastAsia="Times New Roman" w:hAnsi="Calibri" w:cs="Times New Roman"/>
                <w:b/>
                <w:bCs/>
                <w:color w:val="000000"/>
                <w:sz w:val="24"/>
                <w:szCs w:val="24"/>
                <w:lang w:eastAsia="es-CL"/>
              </w:rPr>
            </w:pPr>
          </w:p>
        </w:tc>
        <w:tc>
          <w:tcPr>
            <w:tcW w:w="1933" w:type="dxa"/>
            <w:vMerge/>
            <w:tcBorders>
              <w:left w:val="nil"/>
              <w:right w:val="single" w:sz="12" w:space="0" w:color="385623"/>
            </w:tcBorders>
            <w:shd w:val="clear" w:color="000000" w:fill="FFFFFF"/>
            <w:vAlign w:val="center"/>
          </w:tcPr>
          <w:p w:rsidR="003603A9" w:rsidRPr="00DE39B2" w:rsidRDefault="003603A9" w:rsidP="00FD3FEA">
            <w:pPr>
              <w:spacing w:after="0" w:line="240" w:lineRule="auto"/>
              <w:rPr>
                <w:rFonts w:ascii="Calibri" w:eastAsia="Times New Roman" w:hAnsi="Calibri" w:cs="Times New Roman"/>
                <w:color w:val="000000"/>
                <w:lang w:eastAsia="es-CL"/>
              </w:rPr>
            </w:pPr>
          </w:p>
        </w:tc>
        <w:tc>
          <w:tcPr>
            <w:tcW w:w="8756" w:type="dxa"/>
            <w:gridSpan w:val="2"/>
            <w:tcBorders>
              <w:top w:val="single" w:sz="8" w:space="0" w:color="548235"/>
              <w:left w:val="single" w:sz="12" w:space="0" w:color="385623"/>
              <w:bottom w:val="single" w:sz="8" w:space="0" w:color="385623" w:themeColor="accent6" w:themeShade="80"/>
              <w:right w:val="single" w:sz="12" w:space="0" w:color="385623"/>
            </w:tcBorders>
            <w:shd w:val="clear" w:color="000000" w:fill="FFFFFF"/>
            <w:vAlign w:val="center"/>
          </w:tcPr>
          <w:p w:rsidR="003603A9" w:rsidRPr="00DE39B2" w:rsidRDefault="003603A9" w:rsidP="003603A9">
            <w:pPr>
              <w:spacing w:after="0" w:line="240" w:lineRule="auto"/>
              <w:rPr>
                <w:rFonts w:ascii="Calibri" w:eastAsia="Times New Roman" w:hAnsi="Calibri" w:cs="Times New Roman"/>
                <w:color w:val="000000"/>
                <w:lang w:eastAsia="es-CL"/>
              </w:rPr>
            </w:pPr>
            <w:r>
              <w:rPr>
                <w:rFonts w:cstheme="minorHAnsi"/>
              </w:rPr>
              <w:t>b</w:t>
            </w:r>
            <w:r>
              <w:rPr>
                <w:rFonts w:ascii="Calibri" w:eastAsia="Times New Roman" w:hAnsi="Calibri" w:cs="Times New Roman"/>
                <w:bCs/>
                <w:color w:val="000000"/>
                <w:sz w:val="24"/>
                <w:szCs w:val="24"/>
                <w:lang w:eastAsia="es-CL"/>
              </w:rPr>
              <w:t>)Entrega de 100% de muestreos comprometidos en concordancia a operación</w:t>
            </w:r>
          </w:p>
        </w:tc>
      </w:tr>
      <w:tr w:rsidR="003603A9" w:rsidRPr="00DE39B2" w:rsidTr="009A0BFA">
        <w:trPr>
          <w:trHeight w:val="451"/>
        </w:trPr>
        <w:tc>
          <w:tcPr>
            <w:tcW w:w="3360" w:type="dxa"/>
            <w:vMerge/>
            <w:tcBorders>
              <w:left w:val="single" w:sz="12" w:space="0" w:color="385623"/>
              <w:right w:val="single" w:sz="8" w:space="0" w:color="385623"/>
            </w:tcBorders>
            <w:vAlign w:val="center"/>
            <w:hideMark/>
          </w:tcPr>
          <w:p w:rsidR="003603A9" w:rsidRPr="00DE39B2" w:rsidRDefault="003603A9" w:rsidP="003603A9">
            <w:pPr>
              <w:spacing w:after="0" w:line="240" w:lineRule="auto"/>
              <w:rPr>
                <w:rFonts w:ascii="Calibri" w:eastAsia="Times New Roman" w:hAnsi="Calibri" w:cs="Times New Roman"/>
                <w:b/>
                <w:bCs/>
                <w:color w:val="000000"/>
                <w:sz w:val="24"/>
                <w:szCs w:val="24"/>
                <w:lang w:eastAsia="es-CL"/>
              </w:rPr>
            </w:pPr>
          </w:p>
        </w:tc>
        <w:tc>
          <w:tcPr>
            <w:tcW w:w="1933" w:type="dxa"/>
            <w:vMerge/>
            <w:tcBorders>
              <w:left w:val="nil"/>
              <w:right w:val="single" w:sz="12" w:space="0" w:color="385623"/>
            </w:tcBorders>
            <w:shd w:val="clear" w:color="000000" w:fill="FFFFFF"/>
            <w:vAlign w:val="center"/>
          </w:tcPr>
          <w:p w:rsidR="003603A9" w:rsidRPr="00DE39B2" w:rsidRDefault="003603A9" w:rsidP="003603A9">
            <w:pPr>
              <w:spacing w:after="0" w:line="240" w:lineRule="auto"/>
              <w:rPr>
                <w:rFonts w:ascii="Calibri" w:eastAsia="Times New Roman" w:hAnsi="Calibri" w:cs="Times New Roman"/>
                <w:color w:val="000000"/>
                <w:lang w:eastAsia="es-CL"/>
              </w:rPr>
            </w:pPr>
          </w:p>
        </w:tc>
        <w:tc>
          <w:tcPr>
            <w:tcW w:w="8756" w:type="dxa"/>
            <w:gridSpan w:val="2"/>
            <w:tcBorders>
              <w:top w:val="single" w:sz="8" w:space="0" w:color="385623" w:themeColor="accent6" w:themeShade="80"/>
              <w:left w:val="single" w:sz="12" w:space="0" w:color="385623"/>
              <w:bottom w:val="single" w:sz="8" w:space="0" w:color="385623"/>
              <w:right w:val="single" w:sz="12" w:space="0" w:color="385623"/>
            </w:tcBorders>
            <w:shd w:val="clear" w:color="000000" w:fill="FFFFFF"/>
            <w:vAlign w:val="center"/>
          </w:tcPr>
          <w:p w:rsidR="003603A9" w:rsidRPr="003603A9" w:rsidRDefault="003603A9" w:rsidP="003603A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c</w:t>
            </w:r>
            <w:r w:rsidRPr="003603A9">
              <w:rPr>
                <w:rFonts w:ascii="Calibri" w:eastAsia="Times New Roman" w:hAnsi="Calibri" w:cs="Times New Roman"/>
                <w:color w:val="000000"/>
                <w:lang w:eastAsia="es-CL"/>
              </w:rPr>
              <w:t>) Auditoría interna mensual de cumplimiento de compromisos ambientales.</w:t>
            </w:r>
          </w:p>
          <w:p w:rsidR="003603A9" w:rsidRPr="00DE39B2" w:rsidRDefault="003603A9" w:rsidP="003603A9">
            <w:pPr>
              <w:spacing w:after="0" w:line="240" w:lineRule="auto"/>
              <w:rPr>
                <w:rFonts w:ascii="Calibri" w:eastAsia="Times New Roman" w:hAnsi="Calibri" w:cs="Times New Roman"/>
                <w:color w:val="000000"/>
                <w:lang w:eastAsia="es-CL"/>
              </w:rPr>
            </w:pPr>
            <w:r w:rsidRPr="003603A9">
              <w:rPr>
                <w:rFonts w:ascii="Calibri" w:eastAsia="Times New Roman" w:hAnsi="Calibri" w:cs="Times New Roman"/>
                <w:color w:val="000000"/>
                <w:lang w:eastAsia="es-CL"/>
              </w:rPr>
              <w:t xml:space="preserve"> Responsable Jefe de centro.</w:t>
            </w:r>
          </w:p>
        </w:tc>
      </w:tr>
      <w:tr w:rsidR="003603A9" w:rsidRPr="00DE39B2" w:rsidTr="009A0BFA">
        <w:trPr>
          <w:trHeight w:val="496"/>
        </w:trPr>
        <w:tc>
          <w:tcPr>
            <w:tcW w:w="3360" w:type="dxa"/>
            <w:vMerge/>
            <w:tcBorders>
              <w:left w:val="single" w:sz="12" w:space="0" w:color="385623"/>
              <w:bottom w:val="single" w:sz="12" w:space="0" w:color="385623"/>
              <w:right w:val="single" w:sz="8" w:space="0" w:color="385623"/>
            </w:tcBorders>
            <w:vAlign w:val="center"/>
            <w:hideMark/>
          </w:tcPr>
          <w:p w:rsidR="003603A9" w:rsidRPr="00DE39B2" w:rsidRDefault="003603A9" w:rsidP="003603A9">
            <w:pPr>
              <w:spacing w:after="0" w:line="240" w:lineRule="auto"/>
              <w:rPr>
                <w:rFonts w:ascii="Calibri" w:eastAsia="Times New Roman" w:hAnsi="Calibri" w:cs="Times New Roman"/>
                <w:b/>
                <w:bCs/>
                <w:color w:val="000000"/>
                <w:sz w:val="24"/>
                <w:szCs w:val="24"/>
                <w:lang w:eastAsia="es-CL"/>
              </w:rPr>
            </w:pPr>
          </w:p>
        </w:tc>
        <w:tc>
          <w:tcPr>
            <w:tcW w:w="1933" w:type="dxa"/>
            <w:vMerge/>
            <w:tcBorders>
              <w:left w:val="nil"/>
              <w:bottom w:val="single" w:sz="12" w:space="0" w:color="385623"/>
              <w:right w:val="single" w:sz="12" w:space="0" w:color="385623"/>
            </w:tcBorders>
            <w:shd w:val="clear" w:color="000000" w:fill="FFFFFF"/>
            <w:vAlign w:val="center"/>
          </w:tcPr>
          <w:p w:rsidR="003603A9" w:rsidRPr="00DE39B2" w:rsidRDefault="003603A9" w:rsidP="003603A9">
            <w:pPr>
              <w:spacing w:after="0" w:line="240" w:lineRule="auto"/>
              <w:rPr>
                <w:rFonts w:ascii="Calibri" w:eastAsia="Times New Roman" w:hAnsi="Calibri" w:cs="Times New Roman"/>
                <w:color w:val="000000"/>
                <w:lang w:eastAsia="es-CL"/>
              </w:rPr>
            </w:pPr>
          </w:p>
        </w:tc>
        <w:tc>
          <w:tcPr>
            <w:tcW w:w="8756" w:type="dxa"/>
            <w:gridSpan w:val="2"/>
            <w:tcBorders>
              <w:top w:val="single" w:sz="8" w:space="0" w:color="385623"/>
              <w:left w:val="nil"/>
              <w:bottom w:val="single" w:sz="12" w:space="0" w:color="385623"/>
              <w:right w:val="single" w:sz="12" w:space="0" w:color="385623"/>
            </w:tcBorders>
            <w:shd w:val="clear" w:color="000000" w:fill="FFFFFF"/>
            <w:vAlign w:val="center"/>
          </w:tcPr>
          <w:p w:rsidR="003603A9" w:rsidRPr="00DE39B2" w:rsidRDefault="003603A9" w:rsidP="003603A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d</w:t>
            </w:r>
            <w:r w:rsidRPr="003603A9">
              <w:rPr>
                <w:rFonts w:ascii="Calibri" w:eastAsia="Times New Roman" w:hAnsi="Calibri" w:cs="Times New Roman"/>
                <w:color w:val="000000"/>
                <w:lang w:eastAsia="es-CL"/>
              </w:rPr>
              <w:t>)Entrega de 100% de muestreos comprometidos en concordancia a operación</w:t>
            </w:r>
          </w:p>
        </w:tc>
      </w:tr>
    </w:tbl>
    <w:p w:rsidR="003603A9" w:rsidRDefault="003603A9">
      <w:r>
        <w:br w:type="page"/>
      </w:r>
    </w:p>
    <w:tbl>
      <w:tblPr>
        <w:tblW w:w="14049" w:type="dxa"/>
        <w:tblCellMar>
          <w:left w:w="70" w:type="dxa"/>
          <w:right w:w="70" w:type="dxa"/>
        </w:tblCellMar>
        <w:tblLook w:val="04A0" w:firstRow="1" w:lastRow="0" w:firstColumn="1" w:lastColumn="0" w:noHBand="0" w:noVBand="1"/>
      </w:tblPr>
      <w:tblGrid>
        <w:gridCol w:w="3360"/>
        <w:gridCol w:w="1933"/>
        <w:gridCol w:w="8756"/>
      </w:tblGrid>
      <w:tr w:rsidR="00FD3FEA" w:rsidRPr="00DE39B2" w:rsidTr="00FD3FEA">
        <w:trPr>
          <w:trHeight w:val="436"/>
        </w:trPr>
        <w:tc>
          <w:tcPr>
            <w:tcW w:w="14049" w:type="dxa"/>
            <w:gridSpan w:val="3"/>
            <w:tcBorders>
              <w:top w:val="single" w:sz="8" w:space="0" w:color="548235"/>
              <w:left w:val="single" w:sz="12" w:space="0" w:color="385623"/>
              <w:bottom w:val="nil"/>
              <w:right w:val="single" w:sz="12" w:space="0" w:color="385623"/>
            </w:tcBorders>
            <w:shd w:val="clear" w:color="000000" w:fill="538135"/>
            <w:noWrap/>
            <w:vAlign w:val="center"/>
            <w:hideMark/>
          </w:tcPr>
          <w:p w:rsidR="00FD3FEA" w:rsidRPr="00DE39B2" w:rsidRDefault="00FD3FEA" w:rsidP="00FD3FEA">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lastRenderedPageBreak/>
              <w:t xml:space="preserve">3.3 REPORTE FINAL </w:t>
            </w:r>
          </w:p>
        </w:tc>
      </w:tr>
      <w:tr w:rsidR="00FD3FEA" w:rsidRPr="00DE39B2" w:rsidTr="00FD3FEA">
        <w:trPr>
          <w:trHeight w:val="330"/>
        </w:trPr>
        <w:tc>
          <w:tcPr>
            <w:tcW w:w="14049" w:type="dxa"/>
            <w:gridSpan w:val="3"/>
            <w:tcBorders>
              <w:top w:val="nil"/>
              <w:left w:val="single" w:sz="12" w:space="0" w:color="385623"/>
              <w:bottom w:val="nil"/>
              <w:right w:val="single" w:sz="12" w:space="0" w:color="385623"/>
            </w:tcBorders>
            <w:shd w:val="clear" w:color="000000" w:fill="538135"/>
            <w:noWrap/>
            <w:vAlign w:val="center"/>
            <w:hideMark/>
          </w:tcPr>
          <w:p w:rsidR="00FD3FEA" w:rsidRPr="00DE39B2" w:rsidRDefault="00FD3FEA" w:rsidP="00FD3FEA">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AL FINALIZAR LA EJECUCIÓN DEL PROGRAMA.</w:t>
            </w:r>
          </w:p>
        </w:tc>
      </w:tr>
      <w:tr w:rsidR="00FD3FEA" w:rsidRPr="00DE39B2" w:rsidTr="00AF79CE">
        <w:trPr>
          <w:trHeight w:val="646"/>
        </w:trPr>
        <w:tc>
          <w:tcPr>
            <w:tcW w:w="3360" w:type="dxa"/>
            <w:tcBorders>
              <w:top w:val="single" w:sz="12" w:space="0" w:color="385623"/>
              <w:left w:val="single" w:sz="12" w:space="0" w:color="385623"/>
              <w:bottom w:val="single" w:sz="8" w:space="0" w:color="385623"/>
              <w:right w:val="single" w:sz="8" w:space="0" w:color="385623"/>
            </w:tcBorders>
            <w:shd w:val="clear" w:color="000000" w:fill="A8D08D"/>
            <w:vAlign w:val="center"/>
            <w:hideMark/>
          </w:tcPr>
          <w:p w:rsidR="00FD3FEA" w:rsidRPr="00DE39B2" w:rsidRDefault="00FD3FEA" w:rsidP="00FD3FEA">
            <w:pPr>
              <w:spacing w:after="0" w:line="240" w:lineRule="auto"/>
              <w:jc w:val="right"/>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(en días hábiles)</w:t>
            </w:r>
          </w:p>
        </w:tc>
        <w:tc>
          <w:tcPr>
            <w:tcW w:w="1933" w:type="dxa"/>
            <w:tcBorders>
              <w:top w:val="single" w:sz="12" w:space="0" w:color="385623"/>
              <w:left w:val="nil"/>
              <w:bottom w:val="single" w:sz="8" w:space="0" w:color="385623"/>
              <w:right w:val="single" w:sz="8" w:space="0" w:color="385623"/>
            </w:tcBorders>
            <w:shd w:val="clear" w:color="000000" w:fill="FFFFFF"/>
            <w:vAlign w:val="center"/>
            <w:hideMark/>
          </w:tcPr>
          <w:p w:rsidR="00FD3FEA" w:rsidRPr="00DE39B2" w:rsidRDefault="00FD3FEA" w:rsidP="00FD3FEA">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r>
              <w:rPr>
                <w:rFonts w:ascii="Calibri" w:eastAsia="Times New Roman" w:hAnsi="Calibri" w:cs="Times New Roman"/>
                <w:b/>
                <w:bCs/>
                <w:sz w:val="20"/>
                <w:szCs w:val="20"/>
                <w:lang w:eastAsia="es-CL"/>
              </w:rPr>
              <w:t>180</w:t>
            </w:r>
          </w:p>
        </w:tc>
        <w:tc>
          <w:tcPr>
            <w:tcW w:w="8756" w:type="dxa"/>
            <w:tcBorders>
              <w:top w:val="single" w:sz="12" w:space="0" w:color="385623"/>
              <w:left w:val="nil"/>
              <w:bottom w:val="single" w:sz="8" w:space="0" w:color="385623"/>
              <w:right w:val="single" w:sz="12" w:space="0" w:color="385623"/>
            </w:tcBorders>
            <w:shd w:val="clear" w:color="auto" w:fill="A8D08D" w:themeFill="accent6" w:themeFillTint="99"/>
            <w:vAlign w:val="center"/>
            <w:hideMark/>
          </w:tcPr>
          <w:p w:rsidR="00FD3FEA" w:rsidRPr="00DE39B2" w:rsidRDefault="00FD3FEA" w:rsidP="00FD3FEA">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Días hábiles a partir de la finalización de la acción de más larga data.</w:t>
            </w:r>
          </w:p>
        </w:tc>
      </w:tr>
      <w:tr w:rsidR="00FD3FEA" w:rsidRPr="00DE39B2" w:rsidTr="003603A9">
        <w:trPr>
          <w:trHeight w:val="315"/>
        </w:trPr>
        <w:tc>
          <w:tcPr>
            <w:tcW w:w="3360" w:type="dxa"/>
            <w:vMerge w:val="restart"/>
            <w:tcBorders>
              <w:top w:val="single" w:sz="8" w:space="0" w:color="385623"/>
              <w:left w:val="single" w:sz="12" w:space="0" w:color="385623"/>
              <w:bottom w:val="single" w:sz="12" w:space="0" w:color="385623"/>
              <w:right w:val="single" w:sz="8" w:space="0" w:color="385623"/>
            </w:tcBorders>
            <w:shd w:val="clear" w:color="000000" w:fill="A8D08D"/>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933" w:type="dxa"/>
            <w:vMerge w:val="restart"/>
            <w:tcBorders>
              <w:top w:val="single" w:sz="8" w:space="0" w:color="385623"/>
              <w:left w:val="single" w:sz="8" w:space="0" w:color="385623"/>
              <w:bottom w:val="single" w:sz="8" w:space="0" w:color="385623"/>
              <w:right w:val="single" w:sz="8" w:space="0" w:color="385623"/>
            </w:tcBorders>
            <w:shd w:val="clear" w:color="000000" w:fill="A8D08D" w:themeFill="accent6" w:themeFillTint="99"/>
            <w:vAlign w:val="center"/>
            <w:hideMark/>
          </w:tcPr>
          <w:p w:rsidR="00FD3FEA" w:rsidRPr="00DE39B2" w:rsidRDefault="00FD3FEA" w:rsidP="00FD3FEA">
            <w:pPr>
              <w:spacing w:after="0" w:line="240" w:lineRule="auto"/>
              <w:rPr>
                <w:rFonts w:ascii="Calibri" w:eastAsia="Times New Roman" w:hAnsi="Calibri" w:cs="Times New Roman"/>
                <w:color w:val="000000"/>
                <w:lang w:eastAsia="es-CL"/>
              </w:rPr>
            </w:pPr>
            <w:r>
              <w:rPr>
                <w:rFonts w:ascii="Calibri" w:eastAsia="Times New Roman" w:hAnsi="Calibri" w:cs="Times New Roman"/>
                <w:b/>
                <w:bCs/>
                <w:color w:val="000000"/>
                <w:sz w:val="24"/>
                <w:szCs w:val="24"/>
                <w:lang w:eastAsia="es-CL"/>
              </w:rPr>
              <w:t>N° Identificador</w:t>
            </w:r>
          </w:p>
        </w:tc>
        <w:tc>
          <w:tcPr>
            <w:tcW w:w="8756" w:type="dxa"/>
            <w:vMerge w:val="restart"/>
            <w:tcBorders>
              <w:top w:val="single" w:sz="8" w:space="0" w:color="385623"/>
              <w:left w:val="single" w:sz="8" w:space="0" w:color="385623"/>
              <w:bottom w:val="single" w:sz="8" w:space="0" w:color="385623"/>
              <w:right w:val="single" w:sz="12" w:space="0" w:color="385623"/>
            </w:tcBorders>
            <w:shd w:val="clear" w:color="auto" w:fill="A8D08D" w:themeFill="accent6" w:themeFillTint="99"/>
            <w:vAlign w:val="center"/>
          </w:tcPr>
          <w:p w:rsidR="00FD3FEA" w:rsidRPr="00DE39B2" w:rsidRDefault="00FD3FEA" w:rsidP="00FD3FEA">
            <w:pPr>
              <w:spacing w:after="0" w:line="240" w:lineRule="auto"/>
              <w:rPr>
                <w:rFonts w:ascii="Calibri" w:eastAsia="Times New Roman" w:hAnsi="Calibri" w:cs="Times New Roman"/>
                <w:color w:val="000000"/>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y meta a reportar</w:t>
            </w:r>
          </w:p>
        </w:tc>
      </w:tr>
      <w:tr w:rsidR="00FD3FEA" w:rsidRPr="00DE39B2" w:rsidTr="003603A9">
        <w:trPr>
          <w:trHeight w:val="293"/>
        </w:trPr>
        <w:tc>
          <w:tcPr>
            <w:tcW w:w="3360" w:type="dxa"/>
            <w:vMerge/>
            <w:tcBorders>
              <w:top w:val="single" w:sz="8" w:space="0" w:color="385623"/>
              <w:left w:val="single" w:sz="12" w:space="0" w:color="385623"/>
              <w:bottom w:val="single" w:sz="12" w:space="0" w:color="385623"/>
              <w:right w:val="single" w:sz="8" w:space="0" w:color="385623"/>
            </w:tcBorders>
            <w:vAlign w:val="center"/>
            <w:hideMark/>
          </w:tcPr>
          <w:p w:rsidR="00FD3FEA" w:rsidRPr="00DE39B2" w:rsidRDefault="00FD3FEA" w:rsidP="00FD3FEA">
            <w:pPr>
              <w:spacing w:after="0" w:line="240" w:lineRule="auto"/>
              <w:rPr>
                <w:rFonts w:ascii="Calibri" w:eastAsia="Times New Roman" w:hAnsi="Calibri" w:cs="Times New Roman"/>
                <w:b/>
                <w:bCs/>
                <w:color w:val="000000"/>
                <w:sz w:val="24"/>
                <w:szCs w:val="24"/>
                <w:lang w:eastAsia="es-CL"/>
              </w:rPr>
            </w:pPr>
          </w:p>
        </w:tc>
        <w:tc>
          <w:tcPr>
            <w:tcW w:w="1933" w:type="dxa"/>
            <w:vMerge/>
            <w:tcBorders>
              <w:top w:val="single" w:sz="8" w:space="0" w:color="385623"/>
              <w:left w:val="single" w:sz="8" w:space="0" w:color="385623"/>
              <w:bottom w:val="single" w:sz="8" w:space="0" w:color="385623"/>
              <w:right w:val="single" w:sz="8" w:space="0" w:color="385623"/>
            </w:tcBorders>
            <w:shd w:val="clear" w:color="000000" w:fill="A8D08D" w:themeFill="accent6" w:themeFillTint="99"/>
            <w:vAlign w:val="center"/>
            <w:hideMark/>
          </w:tcPr>
          <w:p w:rsidR="00FD3FEA" w:rsidRPr="00DE39B2" w:rsidRDefault="00FD3FEA" w:rsidP="00FD3FEA">
            <w:pPr>
              <w:spacing w:after="0" w:line="240" w:lineRule="auto"/>
              <w:rPr>
                <w:rFonts w:ascii="Calibri" w:eastAsia="Times New Roman" w:hAnsi="Calibri" w:cs="Times New Roman"/>
                <w:color w:val="000000"/>
                <w:lang w:eastAsia="es-CL"/>
              </w:rPr>
            </w:pPr>
          </w:p>
        </w:tc>
        <w:tc>
          <w:tcPr>
            <w:tcW w:w="8756" w:type="dxa"/>
            <w:vMerge/>
            <w:tcBorders>
              <w:top w:val="single" w:sz="8" w:space="0" w:color="385623"/>
              <w:left w:val="single" w:sz="8" w:space="0" w:color="385623"/>
              <w:bottom w:val="single" w:sz="8" w:space="0" w:color="385623"/>
              <w:right w:val="single" w:sz="12" w:space="0" w:color="385623"/>
            </w:tcBorders>
            <w:shd w:val="clear" w:color="auto" w:fill="A8D08D" w:themeFill="accent6" w:themeFillTint="99"/>
            <w:vAlign w:val="center"/>
          </w:tcPr>
          <w:p w:rsidR="00FD3FEA" w:rsidRPr="00DE39B2" w:rsidRDefault="00FD3FEA" w:rsidP="00FD3FEA">
            <w:pPr>
              <w:spacing w:after="0" w:line="240" w:lineRule="auto"/>
              <w:rPr>
                <w:rFonts w:ascii="Calibri" w:eastAsia="Times New Roman" w:hAnsi="Calibri" w:cs="Times New Roman"/>
                <w:color w:val="000000"/>
                <w:lang w:eastAsia="es-CL"/>
              </w:rPr>
            </w:pPr>
          </w:p>
        </w:tc>
      </w:tr>
      <w:tr w:rsidR="00AF79CE" w:rsidRPr="00DE39B2" w:rsidTr="00AF79CE">
        <w:trPr>
          <w:trHeight w:val="1541"/>
        </w:trPr>
        <w:tc>
          <w:tcPr>
            <w:tcW w:w="3360" w:type="dxa"/>
            <w:vMerge/>
            <w:tcBorders>
              <w:top w:val="single" w:sz="8" w:space="0" w:color="385623"/>
              <w:left w:val="single" w:sz="12" w:space="0" w:color="385623"/>
              <w:bottom w:val="single" w:sz="4" w:space="0" w:color="auto"/>
              <w:right w:val="single" w:sz="8" w:space="0" w:color="385623"/>
            </w:tcBorders>
            <w:vAlign w:val="center"/>
            <w:hideMark/>
          </w:tcPr>
          <w:p w:rsidR="00AF79CE" w:rsidRPr="00DE39B2" w:rsidRDefault="00AF79CE" w:rsidP="00FD3FEA">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single" w:sz="4" w:space="0" w:color="auto"/>
              <w:right w:val="single" w:sz="8" w:space="0" w:color="385623"/>
            </w:tcBorders>
            <w:shd w:val="clear" w:color="000000" w:fill="FFFFFF"/>
            <w:vAlign w:val="center"/>
            <w:hideMark/>
          </w:tcPr>
          <w:p w:rsidR="00AF79CE" w:rsidRPr="00DE39B2" w:rsidRDefault="00AF79CE" w:rsidP="00FD3FEA">
            <w:pPr>
              <w:spacing w:after="0" w:line="240" w:lineRule="auto"/>
              <w:ind w:firstLineChars="200" w:firstLine="440"/>
              <w:rPr>
                <w:rFonts w:ascii="Calibri" w:eastAsia="Times New Roman" w:hAnsi="Calibri" w:cs="Times New Roman"/>
                <w:color w:val="000000"/>
                <w:lang w:eastAsia="es-CL"/>
              </w:rPr>
            </w:pPr>
            <w:r>
              <w:rPr>
                <w:rFonts w:ascii="Calibri" w:eastAsia="Times New Roman" w:hAnsi="Calibri" w:cs="Times New Roman"/>
                <w:color w:val="000000"/>
                <w:lang w:eastAsia="es-CL"/>
              </w:rPr>
              <w:t>1</w:t>
            </w:r>
          </w:p>
        </w:tc>
        <w:tc>
          <w:tcPr>
            <w:tcW w:w="8756" w:type="dxa"/>
            <w:tcBorders>
              <w:top w:val="nil"/>
              <w:left w:val="single" w:sz="8" w:space="0" w:color="385623"/>
              <w:bottom w:val="single" w:sz="4" w:space="0" w:color="auto"/>
              <w:right w:val="single" w:sz="12" w:space="0" w:color="385623"/>
            </w:tcBorders>
            <w:shd w:val="clear" w:color="000000" w:fill="FFFFFF"/>
            <w:vAlign w:val="center"/>
            <w:hideMark/>
          </w:tcPr>
          <w:p w:rsidR="00AF79CE" w:rsidRPr="00DE39B2" w:rsidRDefault="00AF79CE" w:rsidP="00FD3FE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Certificado de Capacitación, manual de procedimiento, control cumplimiento y acreditación cumplimiento requisitos y copia 100 % análisis  comprometidos con la autoridad,  e informe de auditoría en concordancia con proceso de producción.</w:t>
            </w:r>
          </w:p>
        </w:tc>
      </w:tr>
    </w:tbl>
    <w:p w:rsidR="00FD3FEA" w:rsidRDefault="00FD3FEA" w:rsidP="00FD3FEA">
      <w:pPr>
        <w:rPr>
          <w:rFonts w:ascii="Calibri" w:hAnsi="Calibri" w:cs="Calibri"/>
          <w:b/>
          <w:color w:val="595959" w:themeColor="text1" w:themeTint="A6"/>
          <w:sz w:val="36"/>
          <w:szCs w:val="36"/>
          <w:u w:val="single"/>
        </w:rPr>
      </w:pPr>
    </w:p>
    <w:p w:rsidR="00FD3FEA" w:rsidRDefault="00FD3FEA" w:rsidP="00FD3FEA">
      <w:pPr>
        <w:rPr>
          <w:rFonts w:ascii="Calibri" w:hAnsi="Calibri" w:cs="Calibri"/>
          <w:b/>
          <w:color w:val="595959" w:themeColor="text1" w:themeTint="A6"/>
          <w:sz w:val="36"/>
          <w:szCs w:val="36"/>
          <w:u w:val="single"/>
        </w:rPr>
      </w:pPr>
    </w:p>
    <w:p w:rsidR="00FD3FEA" w:rsidRDefault="00FD3FEA" w:rsidP="00FD3FEA">
      <w:pPr>
        <w:rPr>
          <w:rFonts w:ascii="Calibri" w:hAnsi="Calibri" w:cs="Calibri"/>
          <w:b/>
          <w:color w:val="595959" w:themeColor="text1" w:themeTint="A6"/>
          <w:sz w:val="36"/>
          <w:szCs w:val="36"/>
          <w:u w:val="single"/>
        </w:rPr>
      </w:pPr>
    </w:p>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2773"/>
        <w:gridCol w:w="347"/>
        <w:gridCol w:w="347"/>
        <w:gridCol w:w="652"/>
        <w:gridCol w:w="660"/>
        <w:gridCol w:w="650"/>
        <w:gridCol w:w="655"/>
        <w:gridCol w:w="660"/>
        <w:gridCol w:w="650"/>
        <w:gridCol w:w="650"/>
        <w:gridCol w:w="650"/>
        <w:gridCol w:w="650"/>
        <w:gridCol w:w="650"/>
        <w:gridCol w:w="650"/>
        <w:gridCol w:w="650"/>
        <w:gridCol w:w="668"/>
        <w:gridCol w:w="650"/>
        <w:gridCol w:w="542"/>
      </w:tblGrid>
      <w:tr w:rsidR="00FD3FEA" w:rsidRPr="0002419A" w:rsidTr="00FD3FEA">
        <w:trPr>
          <w:trHeight w:val="248"/>
        </w:trPr>
        <w:tc>
          <w:tcPr>
            <w:tcW w:w="5000" w:type="pct"/>
            <w:gridSpan w:val="18"/>
            <w:tcBorders>
              <w:top w:val="single" w:sz="12" w:space="0" w:color="385623" w:themeColor="accent6" w:themeShade="80"/>
              <w:left w:val="single" w:sz="12" w:space="0" w:color="385623" w:themeColor="accent6" w:themeShade="80"/>
              <w:bottom w:val="single" w:sz="8" w:space="0" w:color="548235"/>
              <w:right w:val="single" w:sz="12" w:space="0" w:color="385623" w:themeColor="accent6" w:themeShade="80"/>
            </w:tcBorders>
            <w:shd w:val="clear" w:color="000000" w:fill="375623"/>
            <w:vAlign w:val="bottom"/>
            <w:hideMark/>
          </w:tcPr>
          <w:p w:rsidR="00FD3FEA" w:rsidRPr="0002419A" w:rsidRDefault="00FD3FEA" w:rsidP="00FD3FEA">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lastRenderedPageBreak/>
              <w:t>4</w:t>
            </w:r>
            <w:r w:rsidRPr="0002419A">
              <w:rPr>
                <w:rFonts w:ascii="Calibri" w:eastAsia="Times New Roman" w:hAnsi="Calibri" w:cs="Times New Roman"/>
                <w:b/>
                <w:bCs/>
                <w:color w:val="FFFFFF"/>
                <w:sz w:val="32"/>
                <w:szCs w:val="32"/>
                <w:lang w:eastAsia="es-CL"/>
              </w:rPr>
              <w:t xml:space="preserve">. </w:t>
            </w:r>
            <w:r>
              <w:rPr>
                <w:rFonts w:ascii="Calibri" w:eastAsia="Times New Roman" w:hAnsi="Calibri" w:cs="Times New Roman"/>
                <w:b/>
                <w:bCs/>
                <w:color w:val="FFFFFF"/>
                <w:sz w:val="32"/>
                <w:szCs w:val="32"/>
                <w:lang w:eastAsia="es-CL"/>
              </w:rPr>
              <w:t>C</w:t>
            </w:r>
            <w:r w:rsidRPr="0002419A">
              <w:rPr>
                <w:rFonts w:ascii="Calibri" w:eastAsia="Times New Roman" w:hAnsi="Calibri" w:cs="Times New Roman"/>
                <w:b/>
                <w:bCs/>
                <w:color w:val="FFFFFF"/>
                <w:sz w:val="32"/>
                <w:szCs w:val="32"/>
                <w:lang w:eastAsia="es-CL"/>
              </w:rPr>
              <w:t>RONOGRAMA</w:t>
            </w:r>
          </w:p>
        </w:tc>
      </w:tr>
      <w:tr w:rsidR="00FD3FEA" w:rsidRPr="0002419A" w:rsidTr="00FD3FEA">
        <w:trPr>
          <w:trHeight w:val="347"/>
        </w:trPr>
        <w:tc>
          <w:tcPr>
            <w:tcW w:w="1054" w:type="pct"/>
            <w:tcBorders>
              <w:top w:val="nil"/>
              <w:left w:val="single" w:sz="12" w:space="0" w:color="385623" w:themeColor="accent6" w:themeShade="80"/>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512" w:type="pct"/>
            <w:gridSpan w:val="3"/>
            <w:tcBorders>
              <w:top w:val="single" w:sz="8" w:space="0" w:color="548235"/>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251" w:type="pct"/>
            <w:tcBorders>
              <w:top w:val="nil"/>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59264" behindDoc="0" locked="0" layoutInCell="1" allowOverlap="1" wp14:anchorId="50B85788" wp14:editId="4B02E2FC">
                      <wp:simplePos x="0" y="0"/>
                      <wp:positionH relativeFrom="column">
                        <wp:posOffset>93345</wp:posOffset>
                      </wp:positionH>
                      <wp:positionV relativeFrom="page">
                        <wp:posOffset>38100</wp:posOffset>
                      </wp:positionV>
                      <wp:extent cx="161925" cy="142875"/>
                      <wp:effectExtent l="0" t="0" r="28575" b="28575"/>
                      <wp:wrapNone/>
                      <wp:docPr id="6" name="Rectángulo 6"/>
                      <wp:cNvGraphicFramePr/>
                      <a:graphic xmlns:a="http://schemas.openxmlformats.org/drawingml/2006/main">
                        <a:graphicData uri="http://schemas.microsoft.com/office/word/2010/wordprocessingShape">
                          <wps:wsp>
                            <wps:cNvSpPr/>
                            <wps:spPr>
                              <a:xfrm>
                                <a:off x="0" y="0"/>
                                <a:ext cx="161925" cy="142875"/>
                              </a:xfrm>
                              <a:prstGeom prst="rect">
                                <a:avLst/>
                              </a:prstGeom>
                              <a:solidFill>
                                <a:srgbClr val="FF0000"/>
                              </a:solidFill>
                              <a:ln w="19050" cap="flat" cmpd="sng" algn="ctr">
                                <a:solidFill>
                                  <a:sysClr val="windowText" lastClr="000000"/>
                                </a:solidFill>
                                <a:prstDash val="solid"/>
                                <a:miter lim="800000"/>
                              </a:ln>
                              <a:effectLst/>
                            </wps:spPr>
                            <wps:txbx>
                              <w:txbxContent>
                                <w:p w:rsidR="002B0696" w:rsidRPr="00DF2139" w:rsidRDefault="002B0696" w:rsidP="00FD3FEA">
                                  <w:r w:rsidRPr="00DF2139">
                                    <w:rPr>
                                      <w:lang w:val="es-ES"/>
                                    </w:rPr>
                                    <w:t>xxxx</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50B85788" id="Rectángulo 6" o:spid="_x0000_s1026" style="position:absolute;margin-left:7.35pt;margin-top:3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" fillcolor="red" strokecolor="windowText" strokeweight="1.5pt">
                      <v:textbox>
                        <w:txbxContent>
                          <w:p w:rsidR="002B0696" w:rsidRPr="00DF2139" w:rsidRDefault="002B0696" w:rsidP="00FD3FEA">
                            <w:r w:rsidRPr="00DF2139">
                              <w:rPr>
                                <w:lang w:val="es-ES"/>
                              </w:rPr>
                              <w:t>xxxx</w:t>
                            </w:r>
                          </w:p>
                        </w:txbxContent>
                      </v:textbox>
                      <w10:wrap anchory="page"/>
                    </v:rect>
                  </w:pict>
                </mc:Fallback>
              </mc:AlternateContent>
            </w:r>
          </w:p>
        </w:tc>
        <w:tc>
          <w:tcPr>
            <w:tcW w:w="496" w:type="pct"/>
            <w:gridSpan w:val="2"/>
            <w:tcBorders>
              <w:top w:val="single" w:sz="8" w:space="0" w:color="548235"/>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nil"/>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60288" behindDoc="0" locked="0" layoutInCell="1" allowOverlap="1" wp14:anchorId="48CAAA93" wp14:editId="21FE98C1">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 xmlns:a="http://schemas.openxmlformats.org/drawingml/2006/main">
                        <a:graphicData uri="http://schemas.microsoft.com/office/word/2010/wordprocessingShape">
                          <wps:wsp>
                            <wps:cNvSpPr/>
                            <wps:spPr>
                              <a:xfrm>
                                <a:off x="0" y="0"/>
                                <a:ext cx="133350" cy="123825"/>
                              </a:xfrm>
                              <a:prstGeom prst="rect">
                                <a:avLst/>
                              </a:prstGeom>
                              <a:solidFill>
                                <a:sysClr val="window" lastClr="FFFFFF"/>
                              </a:solidFill>
                              <a:ln w="19050" cap="flat" cmpd="sng" algn="ctr">
                                <a:solidFill>
                                  <a:sysClr val="windowText" lastClr="000000"/>
                                </a:solidFill>
                                <a:prstDash val="solid"/>
                                <a:miter lim="800000"/>
                              </a:ln>
                              <a:effectLst/>
                            </wps:spPr>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5328BDB" id="Rectángulo 7" o:spid="_x0000_s1026" style="position:absolute;margin-left:6.75pt;margin-top:2.25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" fillcolor="window" strokecolor="windowText" strokeweight="1.5pt"/>
                  </w:pict>
                </mc:Fallback>
              </mc:AlternateContent>
            </w:r>
          </w:p>
        </w:tc>
        <w:tc>
          <w:tcPr>
            <w:tcW w:w="1983" w:type="pct"/>
            <w:gridSpan w:val="8"/>
            <w:tcBorders>
              <w:top w:val="single" w:sz="8" w:space="0" w:color="548235"/>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nil"/>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206" w:type="pct"/>
            <w:tcBorders>
              <w:top w:val="nil"/>
              <w:left w:val="nil"/>
              <w:bottom w:val="single" w:sz="8" w:space="0" w:color="548235"/>
              <w:right w:val="single" w:sz="12" w:space="0" w:color="385623" w:themeColor="accent6" w:themeShade="80"/>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N°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64" w:type="pct"/>
            <w:gridSpan w:val="2"/>
            <w:tcBorders>
              <w:top w:val="single" w:sz="8" w:space="0" w:color="548235"/>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54"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nil"/>
              <w:left w:val="nil"/>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206" w:type="pct"/>
            <w:tcBorders>
              <w:top w:val="nil"/>
              <w:left w:val="nil"/>
              <w:bottom w:val="single" w:sz="4" w:space="0" w:color="548235"/>
              <w:right w:val="single" w:sz="12" w:space="0" w:color="385623" w:themeColor="accent6" w:themeShade="80"/>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132" w:type="pct"/>
            <w:tcBorders>
              <w:top w:val="nil"/>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0000"/>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nil"/>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FD3FEA" w:rsidRPr="00485B2D" w:rsidRDefault="00FD3FEA" w:rsidP="00FD3FEA">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FD3FEA" w:rsidRPr="00485B2D" w:rsidRDefault="00FD3FEA" w:rsidP="00FD3FEA">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FD3FEA" w:rsidRPr="00485B2D" w:rsidRDefault="00FD3FEA" w:rsidP="00FD3FEA">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06" w:type="pct"/>
            <w:tcBorders>
              <w:top w:val="single" w:sz="4" w:space="0" w:color="548235"/>
              <w:left w:val="single" w:sz="4" w:space="0" w:color="548235"/>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47"/>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188"/>
        </w:trPr>
        <w:tc>
          <w:tcPr>
            <w:tcW w:w="1054" w:type="pct"/>
            <w:tcBorders>
              <w:top w:val="single" w:sz="8" w:space="0" w:color="548235"/>
              <w:left w:val="single" w:sz="12" w:space="0" w:color="385623" w:themeColor="accent6" w:themeShade="80"/>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512" w:type="pct"/>
            <w:gridSpan w:val="3"/>
            <w:tcBorders>
              <w:top w:val="single" w:sz="8" w:space="0" w:color="548235"/>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p w:rsidR="00FD3FEA" w:rsidRPr="0002419A" w:rsidRDefault="00FD3FEA" w:rsidP="00FD3FEA">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251" w:type="pct"/>
            <w:tcBorders>
              <w:top w:val="single" w:sz="8" w:space="0" w:color="548235"/>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61312" behindDoc="0" locked="0" layoutInCell="1" allowOverlap="1" wp14:anchorId="3F36E54D" wp14:editId="380795DD">
                      <wp:simplePos x="0" y="0"/>
                      <wp:positionH relativeFrom="column">
                        <wp:posOffset>23495</wp:posOffset>
                      </wp:positionH>
                      <wp:positionV relativeFrom="paragraph">
                        <wp:posOffset>182245</wp:posOffset>
                      </wp:positionV>
                      <wp:extent cx="171450" cy="133350"/>
                      <wp:effectExtent l="0" t="0" r="19050" b="19050"/>
                      <wp:wrapNone/>
                      <wp:docPr id="8" name="Rectángulo 8"/>
                      <wp:cNvGraphicFramePr/>
                      <a:graphic xmlns:a="http://schemas.openxmlformats.org/drawingml/2006/main">
                        <a:graphicData uri="http://schemas.microsoft.com/office/word/2010/wordprocessingShape">
                          <wps:wsp>
                            <wps:cNvSpPr/>
                            <wps:spPr>
                              <a:xfrm>
                                <a:off x="0" y="0"/>
                                <a:ext cx="152400" cy="114300"/>
                              </a:xfrm>
                              <a:prstGeom prst="rect">
                                <a:avLst/>
                              </a:prstGeom>
                              <a:solidFill>
                                <a:srgbClr val="FF0000"/>
                              </a:solidFill>
                              <a:ln w="19050" cap="flat" cmpd="sng" algn="ctr">
                                <a:solidFill>
                                  <a:sysClr val="windowText" lastClr="000000"/>
                                </a:solidFill>
                                <a:prstDash val="solid"/>
                                <a:miter lim="800000"/>
                              </a:ln>
                              <a:effectLst/>
                            </wps:spPr>
                            <wps:txbx>
                              <w:txbxContent>
                                <w:p w:rsidR="002B0696" w:rsidRPr="00DB171F" w:rsidRDefault="002B0696" w:rsidP="00FD3FEA">
                                  <w:pPr>
                                    <w:pStyle w:val="NormalWeb"/>
                                    <w:spacing w:before="0" w:beforeAutospacing="0" w:after="0" w:afterAutospacing="0"/>
                                    <w:rPr>
                                      <w:lang w:val="es-ES"/>
                                    </w:rPr>
                                  </w:pPr>
                                  <w:r>
                                    <w:rPr>
                                      <w:rFonts w:asciiTheme="minorHAnsi" w:hAnsi="Calibri" w:cstheme="minorBidi"/>
                                      <w:color w:val="FFFFFF" w:themeColor="light1"/>
                                      <w:sz w:val="22"/>
                                      <w:szCs w:val="22"/>
                                      <w:lang w:val="es-ES"/>
                                    </w:rPr>
                                    <w:t>xx</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F36E54D" id="Rectángulo 8" o:spid="_x0000_s1027" style="position:absolute;margin-left:1.85pt;margin-top:14.35pt;width:13.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" fillcolor="red" strokecolor="windowText" strokeweight="1.5pt">
                      <v:textbox>
                        <w:txbxContent>
                          <w:p w:rsidR="002B0696" w:rsidRPr="00DB171F" w:rsidRDefault="002B0696" w:rsidP="00FD3FEA">
                            <w:pPr>
                              <w:pStyle w:val="NormalWeb"/>
                              <w:spacing w:before="0" w:beforeAutospacing="0" w:after="0" w:afterAutospacing="0"/>
                              <w:rPr>
                                <w:lang w:val="es-ES"/>
                              </w:rPr>
                            </w:pPr>
                            <w:r>
                              <w:rPr>
                                <w:rFonts w:asciiTheme="minorHAnsi" w:hAnsi="Calibri" w:cstheme="minorBidi"/>
                                <w:color w:val="FFFFFF" w:themeColor="light1"/>
                                <w:sz w:val="22"/>
                                <w:szCs w:val="22"/>
                                <w:lang w:val="es-ES"/>
                              </w:rPr>
                              <w:t>xx</w:t>
                            </w:r>
                          </w:p>
                        </w:txbxContent>
                      </v:textbox>
                    </v:rect>
                  </w:pict>
                </mc:Fallback>
              </mc:AlternateContent>
            </w:r>
          </w:p>
        </w:tc>
        <w:tc>
          <w:tcPr>
            <w:tcW w:w="496" w:type="pct"/>
            <w:gridSpan w:val="2"/>
            <w:tcBorders>
              <w:top w:val="single" w:sz="8" w:space="0" w:color="548235"/>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8" w:space="0" w:color="548235"/>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62336" behindDoc="0" locked="0" layoutInCell="1" allowOverlap="1" wp14:anchorId="160CFF6D" wp14:editId="0BAFBEA9">
                      <wp:simplePos x="0" y="0"/>
                      <wp:positionH relativeFrom="column">
                        <wp:posOffset>66675</wp:posOffset>
                      </wp:positionH>
                      <wp:positionV relativeFrom="paragraph">
                        <wp:posOffset>38100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ysClr val="window" lastClr="FFFFFF"/>
                              </a:solidFill>
                              <a:ln w="19050" cap="flat" cmpd="sng" algn="ctr">
                                <a:solidFill>
                                  <a:sysClr val="windowText" lastClr="000000"/>
                                </a:solidFill>
                                <a:prstDash val="solid"/>
                                <a:miter lim="800000"/>
                              </a:ln>
                              <a:effectLst/>
                            </wps:spPr>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4B9FEB1" id="Rectángulo 9" o:spid="_x0000_s1026" style="position:absolute;margin-left:5.25pt;margin-top:3pt;width:12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" fillcolor="window" strokecolor="windowText" strokeweight="1.5pt"/>
                  </w:pict>
                </mc:Fallback>
              </mc:AlternateContent>
            </w:r>
          </w:p>
        </w:tc>
        <w:tc>
          <w:tcPr>
            <w:tcW w:w="1983" w:type="pct"/>
            <w:gridSpan w:val="8"/>
            <w:tcBorders>
              <w:top w:val="single" w:sz="8" w:space="0" w:color="548235"/>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8" w:space="0" w:color="548235"/>
              <w:left w:val="nil"/>
              <w:bottom w:val="single" w:sz="8" w:space="0" w:color="548235"/>
              <w:right w:val="nil"/>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206" w:type="pct"/>
            <w:tcBorders>
              <w:top w:val="single" w:sz="8" w:space="0" w:color="548235"/>
              <w:left w:val="nil"/>
              <w:bottom w:val="single" w:sz="8" w:space="0" w:color="548235"/>
              <w:right w:val="single" w:sz="12" w:space="0" w:color="385623" w:themeColor="accent6" w:themeShade="80"/>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FD3FEA" w:rsidRPr="0002419A" w:rsidRDefault="00FD3FEA" w:rsidP="00FD3FEA">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64" w:type="pct"/>
            <w:gridSpan w:val="2"/>
            <w:tcBorders>
              <w:top w:val="single" w:sz="8" w:space="0" w:color="548235"/>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nil"/>
              <w:left w:val="nil"/>
              <w:right w:val="single" w:sz="4" w:space="0" w:color="548235"/>
            </w:tcBorders>
            <w:shd w:val="clear" w:color="000000" w:fill="375623"/>
            <w:noWrap/>
            <w:vAlign w:val="bottom"/>
            <w:hideMark/>
          </w:tcPr>
          <w:p w:rsidR="00FD3FEA" w:rsidRPr="00C20859" w:rsidRDefault="00FD3FEA" w:rsidP="00FD3FEA">
            <w:pPr>
              <w:spacing w:after="0" w:line="240" w:lineRule="auto"/>
              <w:jc w:val="center"/>
              <w:rPr>
                <w:rFonts w:ascii="Calibri" w:eastAsia="Times New Roman" w:hAnsi="Calibri" w:cs="Times New Roman"/>
                <w:b/>
                <w:bCs/>
                <w:color w:val="FFFFFF"/>
                <w:lang w:eastAsia="es-CL"/>
              </w:rPr>
            </w:pPr>
            <w:r w:rsidRPr="00C20859">
              <w:rPr>
                <w:rFonts w:ascii="Calibri" w:eastAsia="Times New Roman" w:hAnsi="Calibri" w:cs="Times New Roman"/>
                <w:b/>
                <w:bCs/>
                <w:color w:val="FFFFFF"/>
                <w:lang w:eastAsia="es-CL"/>
              </w:rPr>
              <w:t>7</w:t>
            </w:r>
          </w:p>
        </w:tc>
        <w:tc>
          <w:tcPr>
            <w:tcW w:w="247"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54"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nil"/>
              <w:left w:val="nil"/>
              <w:right w:val="single" w:sz="4" w:space="0" w:color="548235"/>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206" w:type="pct"/>
            <w:tcBorders>
              <w:top w:val="nil"/>
              <w:left w:val="nil"/>
              <w:right w:val="single" w:sz="12" w:space="0" w:color="385623" w:themeColor="accent6" w:themeShade="80"/>
            </w:tcBorders>
            <w:shd w:val="clear" w:color="000000" w:fill="375623"/>
            <w:noWrap/>
            <w:vAlign w:val="bottom"/>
            <w:hideMark/>
          </w:tcPr>
          <w:p w:rsidR="00FD3FEA" w:rsidRPr="0002419A" w:rsidRDefault="00FD3FEA" w:rsidP="00FD3FEA">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132" w:type="pct"/>
            <w:tcBorders>
              <w:top w:val="nil"/>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0000"/>
            <w:noWrap/>
            <w:vAlign w:val="bottom"/>
            <w:hideMark/>
          </w:tcPr>
          <w:p w:rsidR="00FD3FEA" w:rsidRPr="00C20859" w:rsidRDefault="00FD3FEA" w:rsidP="00FD3FEA">
            <w:pPr>
              <w:spacing w:after="0" w:line="240" w:lineRule="auto"/>
              <w:rPr>
                <w:rFonts w:ascii="Calibri" w:eastAsia="Times New Roman" w:hAnsi="Calibri" w:cs="Times New Roman"/>
                <w:color w:val="000000"/>
                <w:lang w:eastAsia="es-CL"/>
              </w:rPr>
            </w:pP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nil"/>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nil"/>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FD3FEA" w:rsidRPr="00C20859"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nil"/>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auto"/>
            <w:noWrap/>
            <w:vAlign w:val="bottom"/>
          </w:tcPr>
          <w:p w:rsidR="00FD3FEA" w:rsidRPr="00C20859"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FD3FEA" w:rsidRPr="00C20859"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p>
        </w:tc>
        <w:tc>
          <w:tcPr>
            <w:tcW w:w="206" w:type="pct"/>
            <w:tcBorders>
              <w:top w:val="single" w:sz="4" w:space="0" w:color="548235"/>
              <w:left w:val="single" w:sz="4" w:space="0" w:color="548235"/>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D3FEA" w:rsidRPr="00485B2D" w:rsidRDefault="00FD3FEA" w:rsidP="00FD3FEA">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D3FEA" w:rsidRPr="0002419A" w:rsidTr="00FD3FEA">
        <w:trPr>
          <w:trHeight w:val="347"/>
        </w:trPr>
        <w:tc>
          <w:tcPr>
            <w:tcW w:w="1054" w:type="pct"/>
            <w:tcBorders>
              <w:top w:val="nil"/>
              <w:left w:val="single" w:sz="12" w:space="0" w:color="385623" w:themeColor="accent6" w:themeShade="80"/>
              <w:bottom w:val="single" w:sz="12" w:space="0" w:color="385623" w:themeColor="accent6" w:themeShade="80"/>
              <w:right w:val="single" w:sz="4" w:space="0" w:color="548235"/>
            </w:tcBorders>
            <w:shd w:val="clear" w:color="auto" w:fill="auto"/>
            <w:noWrap/>
            <w:vAlign w:val="bottom"/>
          </w:tcPr>
          <w:p w:rsidR="00FD3FEA" w:rsidRPr="00485B2D" w:rsidRDefault="00FD3FEA" w:rsidP="00FD3FEA">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12" w:space="0" w:color="385623" w:themeColor="accent6" w:themeShade="80"/>
              <w:right w:val="nil"/>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12" w:space="0" w:color="385623" w:themeColor="accent6" w:themeShade="80"/>
              <w:right w:val="single" w:sz="12" w:space="0" w:color="385623" w:themeColor="accent6" w:themeShade="80"/>
            </w:tcBorders>
            <w:shd w:val="clear" w:color="auto" w:fill="FFFFFF" w:themeFill="background1"/>
            <w:noWrap/>
            <w:vAlign w:val="bottom"/>
            <w:hideMark/>
          </w:tcPr>
          <w:p w:rsidR="00FD3FEA" w:rsidRPr="0002419A" w:rsidRDefault="00FD3FEA" w:rsidP="00FD3FEA">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bl>
    <w:p w:rsidR="00FD3FEA" w:rsidRDefault="00FD3FEA" w:rsidP="00FD3FEA">
      <w:pPr>
        <w:rPr>
          <w:rFonts w:ascii="Calibri" w:hAnsi="Calibri" w:cs="Calibri"/>
          <w:color w:val="385623" w:themeColor="accent6" w:themeShade="80"/>
          <w:sz w:val="26"/>
          <w:szCs w:val="26"/>
        </w:rPr>
      </w:pPr>
    </w:p>
    <w:p w:rsidR="00FD3FEA" w:rsidRPr="00BF40AC" w:rsidRDefault="00FD3FEA" w:rsidP="00FD3FEA">
      <w:pPr>
        <w:rPr>
          <w:rFonts w:cstheme="minorHAnsi"/>
        </w:rPr>
      </w:pPr>
    </w:p>
    <w:p w:rsidR="00947AB9" w:rsidRPr="00BF40AC" w:rsidRDefault="00947AB9">
      <w:pPr>
        <w:rPr>
          <w:rFonts w:cstheme="minorHAnsi"/>
        </w:rPr>
      </w:pPr>
    </w:p>
    <w:sectPr w:rsidR="00947AB9" w:rsidRPr="00BF40AC" w:rsidSect="00BF40AC">
      <w:pgSz w:w="15840" w:h="12240" w:orient="landscape"/>
      <w:pgMar w:top="1276" w:right="1239"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1AA" w:rsidRDefault="00E221AA" w:rsidP="00C20859">
      <w:pPr>
        <w:spacing w:after="0" w:line="240" w:lineRule="auto"/>
      </w:pPr>
      <w:r>
        <w:separator/>
      </w:r>
    </w:p>
  </w:endnote>
  <w:endnote w:type="continuationSeparator" w:id="0">
    <w:p w:rsidR="00E221AA" w:rsidRDefault="00E221AA" w:rsidP="00C20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1AA" w:rsidRDefault="00E221AA" w:rsidP="00C20859">
      <w:pPr>
        <w:spacing w:after="0" w:line="240" w:lineRule="auto"/>
      </w:pPr>
      <w:r>
        <w:separator/>
      </w:r>
    </w:p>
  </w:footnote>
  <w:footnote w:type="continuationSeparator" w:id="0">
    <w:p w:rsidR="00E221AA" w:rsidRDefault="00E221AA" w:rsidP="00C208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39D6"/>
    <w:multiLevelType w:val="hybridMultilevel"/>
    <w:tmpl w:val="AAE6C758"/>
    <w:lvl w:ilvl="0" w:tplc="FAC62264">
      <w:start w:val="1"/>
      <w:numFmt w:val="lowerLetter"/>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
    <w:nsid w:val="150D4766"/>
    <w:multiLevelType w:val="hybridMultilevel"/>
    <w:tmpl w:val="AABEE560"/>
    <w:lvl w:ilvl="0" w:tplc="F29CDF2E">
      <w:start w:val="1"/>
      <w:numFmt w:val="lowerLetter"/>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2">
    <w:nsid w:val="393976E9"/>
    <w:multiLevelType w:val="hybridMultilevel"/>
    <w:tmpl w:val="BD64523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56536798"/>
    <w:multiLevelType w:val="hybridMultilevel"/>
    <w:tmpl w:val="011AB57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AB9"/>
    <w:rsid w:val="000237A6"/>
    <w:rsid w:val="0005468F"/>
    <w:rsid w:val="000B4B33"/>
    <w:rsid w:val="000F58F8"/>
    <w:rsid w:val="000F77AD"/>
    <w:rsid w:val="001008A4"/>
    <w:rsid w:val="00127162"/>
    <w:rsid w:val="00150743"/>
    <w:rsid w:val="00154F54"/>
    <w:rsid w:val="001D6261"/>
    <w:rsid w:val="002959B5"/>
    <w:rsid w:val="002B0696"/>
    <w:rsid w:val="00313274"/>
    <w:rsid w:val="0034463A"/>
    <w:rsid w:val="003603A9"/>
    <w:rsid w:val="003728FA"/>
    <w:rsid w:val="003830EF"/>
    <w:rsid w:val="00391104"/>
    <w:rsid w:val="003A0A2C"/>
    <w:rsid w:val="003B55BC"/>
    <w:rsid w:val="003D3CF2"/>
    <w:rsid w:val="004438FA"/>
    <w:rsid w:val="00500D07"/>
    <w:rsid w:val="005B4696"/>
    <w:rsid w:val="005E50AD"/>
    <w:rsid w:val="00646533"/>
    <w:rsid w:val="006756C9"/>
    <w:rsid w:val="0069099C"/>
    <w:rsid w:val="006B29E8"/>
    <w:rsid w:val="006B5CFD"/>
    <w:rsid w:val="006D2DF4"/>
    <w:rsid w:val="0073361E"/>
    <w:rsid w:val="00741C8C"/>
    <w:rsid w:val="00790CEB"/>
    <w:rsid w:val="007F5F6C"/>
    <w:rsid w:val="008140EC"/>
    <w:rsid w:val="00834746"/>
    <w:rsid w:val="00835FF1"/>
    <w:rsid w:val="00880CD1"/>
    <w:rsid w:val="0092363D"/>
    <w:rsid w:val="00947AB9"/>
    <w:rsid w:val="009A793F"/>
    <w:rsid w:val="00A02C7C"/>
    <w:rsid w:val="00A037B9"/>
    <w:rsid w:val="00AF79CE"/>
    <w:rsid w:val="00BF40AC"/>
    <w:rsid w:val="00C20859"/>
    <w:rsid w:val="00C448E1"/>
    <w:rsid w:val="00C57F98"/>
    <w:rsid w:val="00CA7CAF"/>
    <w:rsid w:val="00CD71E5"/>
    <w:rsid w:val="00D04457"/>
    <w:rsid w:val="00D55B04"/>
    <w:rsid w:val="00D81873"/>
    <w:rsid w:val="00D930DC"/>
    <w:rsid w:val="00DD6CAF"/>
    <w:rsid w:val="00E0708A"/>
    <w:rsid w:val="00E1627F"/>
    <w:rsid w:val="00E221AA"/>
    <w:rsid w:val="00E618DE"/>
    <w:rsid w:val="00E62292"/>
    <w:rsid w:val="00E85BA0"/>
    <w:rsid w:val="00E919B9"/>
    <w:rsid w:val="00ED0550"/>
    <w:rsid w:val="00EF1F4C"/>
    <w:rsid w:val="00F573FF"/>
    <w:rsid w:val="00FD3FE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623A32-CF15-41D4-B700-5776C46D5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AB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47A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47AB9"/>
    <w:pPr>
      <w:ind w:left="720"/>
      <w:contextualSpacing/>
    </w:pPr>
  </w:style>
  <w:style w:type="paragraph" w:styleId="Encabezado">
    <w:name w:val="header"/>
    <w:basedOn w:val="Normal"/>
    <w:link w:val="EncabezadoCar"/>
    <w:uiPriority w:val="99"/>
    <w:unhideWhenUsed/>
    <w:rsid w:val="00C2085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20859"/>
  </w:style>
  <w:style w:type="paragraph" w:styleId="Piedepgina">
    <w:name w:val="footer"/>
    <w:basedOn w:val="Normal"/>
    <w:link w:val="PiedepginaCar"/>
    <w:uiPriority w:val="99"/>
    <w:unhideWhenUsed/>
    <w:rsid w:val="00C2085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20859"/>
  </w:style>
  <w:style w:type="paragraph" w:styleId="NormalWeb">
    <w:name w:val="Normal (Web)"/>
    <w:basedOn w:val="Normal"/>
    <w:uiPriority w:val="99"/>
    <w:semiHidden/>
    <w:unhideWhenUsed/>
    <w:rsid w:val="00C20859"/>
    <w:pPr>
      <w:spacing w:before="100" w:beforeAutospacing="1" w:after="100" w:afterAutospacing="1" w:line="240" w:lineRule="auto"/>
    </w:pPr>
    <w:rPr>
      <w:rFonts w:ascii="Times New Roman" w:eastAsiaTheme="minorEastAsia"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42EE-59C4-4F2D-A7F0-A0A6D964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12</Pages>
  <Words>2139</Words>
  <Characters>11770</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Navarrete Andrades</dc:creator>
  <cp:keywords/>
  <dc:description/>
  <cp:lastModifiedBy>HP</cp:lastModifiedBy>
  <cp:revision>6</cp:revision>
  <cp:lastPrinted>2018-05-06T21:56:00Z</cp:lastPrinted>
  <dcterms:created xsi:type="dcterms:W3CDTF">2018-05-06T20:39:00Z</dcterms:created>
  <dcterms:modified xsi:type="dcterms:W3CDTF">2018-05-18T15:20:00Z</dcterms:modified>
</cp:coreProperties>
</file>